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010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100F" w:rsidRDefault="0080100F">
            <w:pPr>
              <w:pStyle w:val="ConsPlusNormal"/>
            </w:pPr>
            <w:bookmarkStart w:id="0" w:name="_GoBack"/>
            <w:bookmarkEnd w:id="0"/>
            <w:r>
              <w:t>30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100F" w:rsidRDefault="0080100F">
            <w:pPr>
              <w:pStyle w:val="ConsPlusNormal"/>
              <w:jc w:val="right"/>
            </w:pPr>
            <w:r>
              <w:t>N 17-ОЗ</w:t>
            </w:r>
          </w:p>
        </w:tc>
      </w:tr>
    </w:tbl>
    <w:p w:rsidR="0080100F" w:rsidRDefault="008010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00F" w:rsidRDefault="0080100F">
      <w:pPr>
        <w:pStyle w:val="ConsPlusNormal"/>
        <w:jc w:val="both"/>
      </w:pPr>
    </w:p>
    <w:p w:rsidR="0080100F" w:rsidRDefault="0080100F">
      <w:pPr>
        <w:pStyle w:val="ConsPlusTitle"/>
        <w:jc w:val="center"/>
      </w:pPr>
      <w:r>
        <w:t>КЕМЕРОВСКАЯ ОБЛАСТЬ</w:t>
      </w:r>
    </w:p>
    <w:p w:rsidR="0080100F" w:rsidRDefault="0080100F">
      <w:pPr>
        <w:pStyle w:val="ConsPlusTitle"/>
        <w:jc w:val="center"/>
      </w:pPr>
    </w:p>
    <w:p w:rsidR="0080100F" w:rsidRDefault="0080100F">
      <w:pPr>
        <w:pStyle w:val="ConsPlusTitle"/>
        <w:jc w:val="center"/>
      </w:pPr>
      <w:r>
        <w:t>ЗАКОН</w:t>
      </w:r>
    </w:p>
    <w:p w:rsidR="0080100F" w:rsidRDefault="0080100F">
      <w:pPr>
        <w:pStyle w:val="ConsPlusTitle"/>
        <w:jc w:val="center"/>
      </w:pPr>
    </w:p>
    <w:p w:rsidR="0080100F" w:rsidRDefault="0080100F">
      <w:pPr>
        <w:pStyle w:val="ConsPlusTitle"/>
        <w:jc w:val="center"/>
      </w:pPr>
      <w:r>
        <w:t>ОБ УЧАСТИИ ЛИЦ, ЗАМЕЩАЮЩИХ ГОСУДАРСТВЕННЫЕ ДОЛЖНОСТИ</w:t>
      </w:r>
    </w:p>
    <w:p w:rsidR="0080100F" w:rsidRDefault="0080100F">
      <w:pPr>
        <w:pStyle w:val="ConsPlusTitle"/>
        <w:jc w:val="center"/>
      </w:pPr>
      <w:r>
        <w:t>КЕМЕРОВСКОЙ ОБЛАСТИ, И ГОСУДАРСТВЕННЫХ ГРАЖДАНСКИХ СЛУЖАЩИХ</w:t>
      </w:r>
    </w:p>
    <w:p w:rsidR="0080100F" w:rsidRDefault="0080100F">
      <w:pPr>
        <w:pStyle w:val="ConsPlusTitle"/>
        <w:jc w:val="center"/>
      </w:pPr>
      <w:r>
        <w:t>КЕМЕРОВСКОЙ ОБЛАСТИ В УПРАВЛЕНИИ ХОЗЯЙСТВУЮЩИМ СУБЪЕКТОМ</w:t>
      </w:r>
    </w:p>
    <w:p w:rsidR="0080100F" w:rsidRDefault="0080100F">
      <w:pPr>
        <w:pStyle w:val="ConsPlusTitle"/>
        <w:jc w:val="center"/>
      </w:pPr>
      <w:proofErr w:type="gramStart"/>
      <w:r>
        <w:t>(ЗА ИСКЛЮЧЕНИЕМ АКЦИОНЕРНЫХ ОБЩЕСТВ, АКЦИИ КОТОРЫХ НАХОДЯТСЯ</w:t>
      </w:r>
      <w:proofErr w:type="gramEnd"/>
    </w:p>
    <w:p w:rsidR="0080100F" w:rsidRDefault="0080100F">
      <w:pPr>
        <w:pStyle w:val="ConsPlusTitle"/>
        <w:jc w:val="center"/>
      </w:pPr>
      <w:r>
        <w:t>В ГОСУДАРСТВЕННОЙ СОБСТВЕННОСТИ КЕМЕРОВСКОЙ ОБЛАСТИ)</w:t>
      </w:r>
    </w:p>
    <w:p w:rsidR="0080100F" w:rsidRDefault="0080100F">
      <w:pPr>
        <w:pStyle w:val="ConsPlusNormal"/>
        <w:jc w:val="both"/>
      </w:pPr>
    </w:p>
    <w:p w:rsidR="0080100F" w:rsidRDefault="0080100F">
      <w:pPr>
        <w:pStyle w:val="ConsPlusNormal"/>
        <w:jc w:val="right"/>
      </w:pPr>
      <w:proofErr w:type="gramStart"/>
      <w:r>
        <w:t>Принят</w:t>
      </w:r>
      <w:proofErr w:type="gramEnd"/>
    </w:p>
    <w:p w:rsidR="0080100F" w:rsidRDefault="0080100F">
      <w:pPr>
        <w:pStyle w:val="ConsPlusNormal"/>
        <w:jc w:val="right"/>
      </w:pPr>
      <w:r>
        <w:t>Советом народных депутатов</w:t>
      </w:r>
    </w:p>
    <w:p w:rsidR="0080100F" w:rsidRDefault="0080100F">
      <w:pPr>
        <w:pStyle w:val="ConsPlusNormal"/>
        <w:jc w:val="right"/>
      </w:pPr>
      <w:r>
        <w:t>Кемеровской области</w:t>
      </w:r>
    </w:p>
    <w:p w:rsidR="0080100F" w:rsidRDefault="0080100F">
      <w:pPr>
        <w:pStyle w:val="ConsPlusNormal"/>
        <w:jc w:val="right"/>
      </w:pPr>
      <w:r>
        <w:t>25 января 2017 года</w:t>
      </w:r>
    </w:p>
    <w:p w:rsidR="0080100F" w:rsidRDefault="0080100F">
      <w:pPr>
        <w:pStyle w:val="ConsPlusNormal"/>
        <w:jc w:val="both"/>
      </w:pPr>
    </w:p>
    <w:p w:rsidR="0080100F" w:rsidRDefault="0080100F">
      <w:pPr>
        <w:pStyle w:val="ConsPlusNormal"/>
        <w:ind w:firstLine="540"/>
        <w:jc w:val="both"/>
      </w:pPr>
      <w:r>
        <w:t xml:space="preserve">Настоящий Закон принят на основании </w:t>
      </w:r>
      <w:hyperlink r:id="rId5" w:history="1">
        <w:r>
          <w:rPr>
            <w:color w:val="0000FF"/>
          </w:rPr>
          <w:t>пункта 2 части 3 статьи 12.1</w:t>
        </w:r>
      </w:hyperlink>
      <w:r>
        <w:t xml:space="preserve"> Федерального закона "О противодействии коррупции", </w:t>
      </w:r>
      <w:hyperlink r:id="rId6" w:history="1">
        <w:r>
          <w:rPr>
            <w:color w:val="0000FF"/>
          </w:rPr>
          <w:t>пункта 3 части 1 статьи 17</w:t>
        </w:r>
      </w:hyperlink>
      <w:r>
        <w:t xml:space="preserve"> Федерального закона "О государственной гражданской службе Российской Федерации" в целях защиты интересов Кемеровской области при принятии решений органами управления отдельных хозяйствующих субъектов и эффективного использования средств областного бюджета.</w:t>
      </w:r>
    </w:p>
    <w:p w:rsidR="0080100F" w:rsidRDefault="0080100F">
      <w:pPr>
        <w:pStyle w:val="ConsPlusNormal"/>
        <w:jc w:val="both"/>
      </w:pPr>
    </w:p>
    <w:p w:rsidR="0080100F" w:rsidRDefault="0080100F">
      <w:pPr>
        <w:pStyle w:val="ConsPlusNormal"/>
        <w:ind w:firstLine="540"/>
        <w:jc w:val="both"/>
        <w:outlineLvl w:val="0"/>
      </w:pPr>
      <w:r>
        <w:t>Статья 1. Порядок участия лиц, замещающих государственные должности Кемеровской области, в управлении хозяйствующим субъектом</w:t>
      </w:r>
    </w:p>
    <w:p w:rsidR="0080100F" w:rsidRDefault="0080100F">
      <w:pPr>
        <w:pStyle w:val="ConsPlusNormal"/>
        <w:jc w:val="both"/>
      </w:pPr>
    </w:p>
    <w:p w:rsidR="0080100F" w:rsidRDefault="0080100F">
      <w:pPr>
        <w:pStyle w:val="ConsPlusNormal"/>
        <w:ind w:firstLine="540"/>
        <w:jc w:val="both"/>
      </w:pPr>
      <w:r>
        <w:t>1. Лица, замещающие государственные должности Кемеровской области, участвуют в управлении хозяйствующим субъектом (за исключением акционерных обществ, акции которых находятся в государственной собственности Кемеровской области) в порядке, установленном настоящей статьей.</w:t>
      </w:r>
    </w:p>
    <w:p w:rsidR="0080100F" w:rsidRDefault="0080100F">
      <w:pPr>
        <w:pStyle w:val="ConsPlusNormal"/>
        <w:spacing w:before="220"/>
        <w:ind w:firstLine="540"/>
        <w:jc w:val="both"/>
      </w:pPr>
      <w:bookmarkStart w:id="1" w:name="P24"/>
      <w:bookmarkEnd w:id="1"/>
      <w:r>
        <w:t>2. Решение об участии лиц, замещающих государственные должности Кемеровской области, в управлении хозяйствующим субъектом принимается Коллегией Администрации Кемеровской области, а также иным органом государственной власти Кемеровской области в случаях, предусмотренных действующим законодательством.</w:t>
      </w:r>
    </w:p>
    <w:p w:rsidR="0080100F" w:rsidRDefault="0080100F">
      <w:pPr>
        <w:pStyle w:val="ConsPlusNormal"/>
        <w:spacing w:before="220"/>
        <w:ind w:firstLine="540"/>
        <w:jc w:val="both"/>
      </w:pPr>
      <w:r>
        <w:t xml:space="preserve">3. Решение о прекращении полномочий лиц, замещающих государственные должности Кемеровской области, в управлении хозяйствующим субъектом принимается Коллегией Администрации Кемеровской области либо иным органом государственной власти Кемеровской области, принимавшим решение об участии в управлении хозяйствующим субъектом, указанное в </w:t>
      </w:r>
      <w:hyperlink w:anchor="P24" w:history="1">
        <w:r>
          <w:rPr>
            <w:color w:val="0000FF"/>
          </w:rPr>
          <w:t>пункте 2</w:t>
        </w:r>
      </w:hyperlink>
      <w:r>
        <w:t xml:space="preserve"> настоящей статьи, в следующих случаях:</w:t>
      </w:r>
    </w:p>
    <w:p w:rsidR="0080100F" w:rsidRDefault="0080100F">
      <w:pPr>
        <w:pStyle w:val="ConsPlusNormal"/>
        <w:spacing w:before="220"/>
        <w:ind w:firstLine="540"/>
        <w:jc w:val="both"/>
      </w:pPr>
      <w:r>
        <w:t xml:space="preserve">по </w:t>
      </w:r>
      <w:proofErr w:type="gramStart"/>
      <w:r>
        <w:t>истечении</w:t>
      </w:r>
      <w:proofErr w:type="gramEnd"/>
      <w:r>
        <w:t xml:space="preserve"> срока полномочий, на который они были назначены;</w:t>
      </w:r>
    </w:p>
    <w:p w:rsidR="0080100F" w:rsidRDefault="0080100F">
      <w:pPr>
        <w:pStyle w:val="ConsPlusNormal"/>
        <w:spacing w:before="220"/>
        <w:ind w:firstLine="540"/>
        <w:jc w:val="both"/>
      </w:pPr>
      <w:r>
        <w:t>при принятии решения о досрочном прекращении полномочий лица, замещающего государственную должность Кемеровской области, и назначении другого лица, замещающего государственную должность Кемеровской области, для участия в управлении хозяйствующим субъектом;</w:t>
      </w:r>
    </w:p>
    <w:p w:rsidR="0080100F" w:rsidRDefault="0080100F">
      <w:pPr>
        <w:pStyle w:val="ConsPlusNormal"/>
        <w:spacing w:before="220"/>
        <w:ind w:firstLine="540"/>
        <w:jc w:val="both"/>
      </w:pPr>
      <w:r>
        <w:t>со дня ликвидации хозяйствующего субъекта;</w:t>
      </w:r>
    </w:p>
    <w:p w:rsidR="0080100F" w:rsidRDefault="0080100F">
      <w:pPr>
        <w:pStyle w:val="ConsPlusNormal"/>
        <w:spacing w:before="220"/>
        <w:ind w:firstLine="540"/>
        <w:jc w:val="both"/>
      </w:pPr>
      <w:r>
        <w:t>со дня прекращения осуществления своих полномочий лицом, замещающим государственную должность Кемеровской области.</w:t>
      </w:r>
    </w:p>
    <w:p w:rsidR="0080100F" w:rsidRDefault="0080100F">
      <w:pPr>
        <w:pStyle w:val="ConsPlusNormal"/>
        <w:spacing w:before="220"/>
        <w:ind w:firstLine="540"/>
        <w:jc w:val="both"/>
      </w:pPr>
      <w:r>
        <w:lastRenderedPageBreak/>
        <w:t>4. Лица, замещающие государственные должности Кемеровской области, не вправе:</w:t>
      </w:r>
    </w:p>
    <w:p w:rsidR="0080100F" w:rsidRDefault="0080100F">
      <w:pPr>
        <w:pStyle w:val="ConsPlusNormal"/>
        <w:spacing w:before="220"/>
        <w:ind w:firstLine="540"/>
        <w:jc w:val="both"/>
      </w:pPr>
      <w:r>
        <w:t>делегировать свои полномочия другим лицам;</w:t>
      </w:r>
    </w:p>
    <w:p w:rsidR="0080100F" w:rsidRDefault="0080100F">
      <w:pPr>
        <w:pStyle w:val="ConsPlusNormal"/>
        <w:spacing w:before="220"/>
        <w:ind w:firstLine="540"/>
        <w:jc w:val="both"/>
      </w:pPr>
      <w:r>
        <w:t>разглашать сведения, которые стали им известны при осуществлении возложенных на них полномочий;</w:t>
      </w:r>
    </w:p>
    <w:p w:rsidR="0080100F" w:rsidRDefault="0080100F">
      <w:pPr>
        <w:pStyle w:val="ConsPlusNormal"/>
        <w:spacing w:before="220"/>
        <w:ind w:firstLine="540"/>
        <w:jc w:val="both"/>
      </w:pPr>
      <w:r>
        <w:t>использовать полученную информацию о деятельности хозяйствующего субъекта в личных интересах, интересах третьих лиц, а также в целях, противоречащих интересам Кемеровской области.</w:t>
      </w:r>
    </w:p>
    <w:p w:rsidR="0080100F" w:rsidRDefault="0080100F">
      <w:pPr>
        <w:pStyle w:val="ConsPlusNormal"/>
        <w:spacing w:before="220"/>
        <w:ind w:firstLine="540"/>
        <w:jc w:val="both"/>
      </w:pPr>
      <w:r>
        <w:t>5. Лица, замещающие государственные должности Кемеровской области, при участии в управлении хозяйствующим субъектом обязаны соблюдать ограничения и запреты, предусмотренные действующим законодательством Российской Федерации.</w:t>
      </w:r>
    </w:p>
    <w:p w:rsidR="0080100F" w:rsidRDefault="0080100F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 возникновения конфликта интересов лицо, замещающее государственную должность Кемеровской области, обязано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80100F" w:rsidRDefault="0080100F">
      <w:pPr>
        <w:pStyle w:val="ConsPlusNormal"/>
        <w:jc w:val="both"/>
      </w:pPr>
    </w:p>
    <w:p w:rsidR="0080100F" w:rsidRDefault="0080100F">
      <w:pPr>
        <w:pStyle w:val="ConsPlusNormal"/>
        <w:ind w:firstLine="540"/>
        <w:jc w:val="both"/>
        <w:outlineLvl w:val="0"/>
      </w:pPr>
      <w:r>
        <w:t>Статья 2. Участие государственных гражданских служащих Кемеровской области в управлении хозяйствующим субъектом</w:t>
      </w:r>
    </w:p>
    <w:p w:rsidR="0080100F" w:rsidRDefault="0080100F">
      <w:pPr>
        <w:pStyle w:val="ConsPlusNormal"/>
        <w:jc w:val="both"/>
      </w:pPr>
    </w:p>
    <w:p w:rsidR="0080100F" w:rsidRDefault="0080100F">
      <w:pPr>
        <w:pStyle w:val="ConsPlusNormal"/>
        <w:ind w:firstLine="540"/>
        <w:jc w:val="both"/>
      </w:pPr>
      <w:r>
        <w:t>Лица, замещающие должности государственной гражданской службы Кемеровской области, участвуют в управлении хозяйствующим субъектом (за исключением акционерных обществ, акции которых находятся в государственной собственности Кемеровской области) в случае, если им поручено участвовать в управлении этой организацией, в порядке, установленном Коллегией Администрации Кемеровской области.</w:t>
      </w:r>
    </w:p>
    <w:p w:rsidR="0080100F" w:rsidRDefault="0080100F">
      <w:pPr>
        <w:pStyle w:val="ConsPlusNormal"/>
        <w:jc w:val="both"/>
      </w:pPr>
    </w:p>
    <w:p w:rsidR="0080100F" w:rsidRDefault="0080100F">
      <w:pPr>
        <w:pStyle w:val="ConsPlusNormal"/>
        <w:ind w:firstLine="540"/>
        <w:jc w:val="both"/>
        <w:outlineLvl w:val="0"/>
      </w:pPr>
      <w:r>
        <w:t>Статья 3. Вступление в силу настоящего Закона</w:t>
      </w:r>
    </w:p>
    <w:p w:rsidR="0080100F" w:rsidRDefault="0080100F">
      <w:pPr>
        <w:pStyle w:val="ConsPlusNormal"/>
        <w:jc w:val="both"/>
      </w:pPr>
    </w:p>
    <w:p w:rsidR="0080100F" w:rsidRDefault="0080100F">
      <w:pPr>
        <w:pStyle w:val="ConsPlusNormal"/>
        <w:ind w:firstLine="540"/>
        <w:jc w:val="both"/>
      </w:pPr>
      <w:r>
        <w:t>Настоящий Закон вступает в силу в день, следующий за днем его официального опубликования.</w:t>
      </w:r>
    </w:p>
    <w:p w:rsidR="0080100F" w:rsidRDefault="0080100F">
      <w:pPr>
        <w:pStyle w:val="ConsPlusNormal"/>
        <w:jc w:val="both"/>
      </w:pPr>
    </w:p>
    <w:p w:rsidR="0080100F" w:rsidRDefault="0080100F">
      <w:pPr>
        <w:pStyle w:val="ConsPlusNormal"/>
        <w:jc w:val="right"/>
      </w:pPr>
      <w:r>
        <w:t>Губернатор</w:t>
      </w:r>
    </w:p>
    <w:p w:rsidR="0080100F" w:rsidRDefault="0080100F">
      <w:pPr>
        <w:pStyle w:val="ConsPlusNormal"/>
        <w:jc w:val="right"/>
      </w:pPr>
      <w:r>
        <w:t>Кемеровской области</w:t>
      </w:r>
    </w:p>
    <w:p w:rsidR="0080100F" w:rsidRDefault="0080100F">
      <w:pPr>
        <w:pStyle w:val="ConsPlusNormal"/>
        <w:jc w:val="right"/>
      </w:pPr>
      <w:r>
        <w:t>А.М.ТУЛЕЕВ</w:t>
      </w:r>
    </w:p>
    <w:p w:rsidR="0080100F" w:rsidRDefault="0080100F">
      <w:pPr>
        <w:pStyle w:val="ConsPlusNormal"/>
      </w:pPr>
      <w:r>
        <w:t>г. Кемерово</w:t>
      </w:r>
    </w:p>
    <w:p w:rsidR="0080100F" w:rsidRDefault="0080100F">
      <w:pPr>
        <w:pStyle w:val="ConsPlusNormal"/>
        <w:spacing w:before="220"/>
      </w:pPr>
      <w:r>
        <w:t>30 января 2017 года</w:t>
      </w:r>
    </w:p>
    <w:p w:rsidR="0080100F" w:rsidRDefault="0080100F">
      <w:pPr>
        <w:pStyle w:val="ConsPlusNormal"/>
        <w:spacing w:before="220"/>
      </w:pPr>
      <w:r>
        <w:t>N 17-ОЗ</w:t>
      </w:r>
    </w:p>
    <w:p w:rsidR="0080100F" w:rsidRDefault="0080100F">
      <w:pPr>
        <w:pStyle w:val="ConsPlusNormal"/>
        <w:jc w:val="both"/>
      </w:pPr>
    </w:p>
    <w:p w:rsidR="0080100F" w:rsidRDefault="0080100F">
      <w:pPr>
        <w:pStyle w:val="ConsPlusNormal"/>
        <w:jc w:val="both"/>
      </w:pPr>
    </w:p>
    <w:p w:rsidR="0080100F" w:rsidRDefault="008010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B2A" w:rsidRDefault="00182B2A"/>
    <w:sectPr w:rsidR="00182B2A" w:rsidSect="00C4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0F"/>
    <w:rsid w:val="00182B2A"/>
    <w:rsid w:val="0080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0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0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84A27467F147B3211449F78C486FABFE78B116EEBC3807655F1F7A1A239B55352180AF6B6A1E3DeFX3C" TargetMode="External"/><Relationship Id="rId5" Type="http://schemas.openxmlformats.org/officeDocument/2006/relationships/hyperlink" Target="consultantplus://offline/ref=6784A27467F147B3211449F78C486FABFE78B117EABF3807655F1F7A1A239B55352180AF6Fe6X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Статья 1. Порядок участия лиц, замещающих государственные должности Кемеровской </vt:lpstr>
      <vt:lpstr>Статья 2. Участие государственных гражданских служащих Кемеровской области в упр</vt:lpstr>
      <vt:lpstr>Статья 3. Вступление в силу настоящего Закона</vt:lpstr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2018-04-28T02:23:00Z</dcterms:created>
  <dcterms:modified xsi:type="dcterms:W3CDTF">2018-04-28T02:23:00Z</dcterms:modified>
</cp:coreProperties>
</file>