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E1C" w:rsidRDefault="00836E10" w:rsidP="005713C8">
      <w:pPr>
        <w:ind w:left="-113" w:right="-113"/>
        <w:jc w:val="center"/>
        <w:rPr>
          <w:b/>
          <w:spacing w:val="-2"/>
          <w:sz w:val="28"/>
          <w:szCs w:val="28"/>
        </w:rPr>
      </w:pPr>
      <w:bookmarkStart w:id="0" w:name="_GoBack"/>
      <w:bookmarkEnd w:id="0"/>
      <w:r>
        <w:rPr>
          <w:b/>
          <w:noProof/>
          <w:spacing w:val="-2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150495</wp:posOffset>
            </wp:positionV>
            <wp:extent cx="752475" cy="800100"/>
            <wp:effectExtent l="19050" t="0" r="9525" b="0"/>
            <wp:wrapNone/>
            <wp:docPr id="5" name="Рисунок 4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0E1C" w:rsidRDefault="00540E1C" w:rsidP="005713C8">
      <w:pPr>
        <w:ind w:left="-113" w:right="-113"/>
        <w:jc w:val="center"/>
        <w:rPr>
          <w:b/>
          <w:spacing w:val="-2"/>
          <w:sz w:val="28"/>
          <w:szCs w:val="28"/>
        </w:rPr>
      </w:pPr>
    </w:p>
    <w:p w:rsidR="00836E10" w:rsidRPr="00836E10" w:rsidRDefault="00836E10" w:rsidP="00836E10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</w:p>
    <w:p w:rsidR="00836E10" w:rsidRPr="00836E10" w:rsidRDefault="00836E10" w:rsidP="00836E10">
      <w:pPr>
        <w:tabs>
          <w:tab w:val="left" w:pos="426"/>
        </w:tabs>
        <w:spacing w:before="360"/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836E10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836E10" w:rsidRPr="00836E10" w:rsidRDefault="00836E10" w:rsidP="00836E10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836E10">
        <w:rPr>
          <w:b/>
          <w:bCs/>
          <w:sz w:val="32"/>
          <w:szCs w:val="28"/>
        </w:rPr>
        <w:t>АДМИНИСТРАЦИИ КЕМЕРОВСКОЙ ОБЛАСТИ</w:t>
      </w:r>
    </w:p>
    <w:p w:rsidR="00836E10" w:rsidRPr="00836E10" w:rsidRDefault="00836E10" w:rsidP="00836E10">
      <w:pPr>
        <w:keepNext/>
        <w:spacing w:before="360" w:after="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836E10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836E10" w:rsidRPr="00836E10" w:rsidRDefault="00836E10" w:rsidP="00836E10">
      <w:pPr>
        <w:autoSpaceDE w:val="0"/>
        <w:autoSpaceDN w:val="0"/>
        <w:adjustRightInd w:val="0"/>
        <w:spacing w:before="480"/>
        <w:jc w:val="center"/>
        <w:rPr>
          <w:rFonts w:eastAsia="SimSun"/>
          <w:sz w:val="28"/>
          <w:szCs w:val="28"/>
          <w:lang w:eastAsia="zh-CN"/>
        </w:rPr>
      </w:pPr>
      <w:r w:rsidRPr="00836E10">
        <w:rPr>
          <w:rFonts w:eastAsia="SimSun"/>
          <w:lang w:eastAsia="zh-CN"/>
        </w:rPr>
        <w:t>от</w:t>
      </w:r>
      <w:r w:rsidRPr="00836E10">
        <w:rPr>
          <w:rFonts w:eastAsia="SimSun"/>
          <w:sz w:val="28"/>
          <w:szCs w:val="28"/>
          <w:lang w:eastAsia="zh-CN"/>
        </w:rPr>
        <w:t xml:space="preserve"> </w:t>
      </w:r>
      <w:r w:rsidRPr="00836E10">
        <w:rPr>
          <w:rFonts w:eastAsia="SimSun"/>
          <w:lang w:eastAsia="zh-CN"/>
        </w:rPr>
        <w:t>«</w:t>
      </w:r>
      <w:r w:rsidR="00382E40">
        <w:rPr>
          <w:rFonts w:eastAsia="SimSun"/>
          <w:sz w:val="28"/>
          <w:szCs w:val="28"/>
          <w:u w:val="single"/>
          <w:lang w:eastAsia="zh-CN"/>
        </w:rPr>
        <w:t xml:space="preserve">  19  </w:t>
      </w:r>
      <w:r w:rsidRPr="00836E10">
        <w:rPr>
          <w:rFonts w:eastAsia="SimSun"/>
          <w:lang w:eastAsia="zh-CN"/>
        </w:rPr>
        <w:t>»</w:t>
      </w:r>
      <w:r w:rsidR="00382E40">
        <w:rPr>
          <w:rFonts w:eastAsia="SimSun"/>
          <w:sz w:val="28"/>
          <w:szCs w:val="28"/>
          <w:u w:val="single"/>
          <w:lang w:eastAsia="zh-CN"/>
        </w:rPr>
        <w:t xml:space="preserve">  июля  2018  </w:t>
      </w:r>
      <w:r w:rsidRPr="00836E10">
        <w:rPr>
          <w:rFonts w:eastAsia="SimSun"/>
          <w:lang w:eastAsia="zh-CN"/>
        </w:rPr>
        <w:t>г.  №</w:t>
      </w:r>
      <w:r w:rsidR="00382E40">
        <w:rPr>
          <w:rFonts w:eastAsia="SimSun"/>
          <w:sz w:val="28"/>
          <w:szCs w:val="28"/>
          <w:u w:val="single"/>
          <w:lang w:eastAsia="zh-CN"/>
        </w:rPr>
        <w:t xml:space="preserve">  302</w:t>
      </w:r>
    </w:p>
    <w:p w:rsidR="00836E10" w:rsidRPr="00836E10" w:rsidRDefault="00836E10" w:rsidP="00836E10">
      <w:pPr>
        <w:autoSpaceDE w:val="0"/>
        <w:autoSpaceDN w:val="0"/>
        <w:adjustRightInd w:val="0"/>
        <w:jc w:val="center"/>
        <w:rPr>
          <w:rFonts w:eastAsia="SimSun"/>
          <w:sz w:val="28"/>
          <w:szCs w:val="28"/>
          <w:lang w:eastAsia="zh-CN"/>
        </w:rPr>
      </w:pPr>
      <w:r w:rsidRPr="00836E10">
        <w:rPr>
          <w:rFonts w:eastAsia="SimSun"/>
          <w:lang w:eastAsia="zh-CN"/>
        </w:rPr>
        <w:t>г. Кемерово</w:t>
      </w:r>
    </w:p>
    <w:p w:rsidR="00540E1C" w:rsidRDefault="00540E1C" w:rsidP="005713C8">
      <w:pPr>
        <w:ind w:left="-113" w:right="-113"/>
        <w:jc w:val="center"/>
        <w:rPr>
          <w:b/>
          <w:spacing w:val="-2"/>
          <w:sz w:val="28"/>
          <w:szCs w:val="28"/>
        </w:rPr>
      </w:pPr>
    </w:p>
    <w:p w:rsidR="001F21D6" w:rsidRDefault="001F21D6" w:rsidP="005713C8">
      <w:pPr>
        <w:ind w:left="-113" w:right="-113"/>
        <w:jc w:val="center"/>
        <w:rPr>
          <w:b/>
          <w:spacing w:val="-2"/>
          <w:sz w:val="28"/>
          <w:szCs w:val="28"/>
        </w:rPr>
      </w:pPr>
    </w:p>
    <w:p w:rsidR="005713C8" w:rsidRDefault="005713C8" w:rsidP="005713C8">
      <w:pPr>
        <w:ind w:left="-113" w:right="-113"/>
        <w:jc w:val="center"/>
        <w:rPr>
          <w:b/>
          <w:spacing w:val="-2"/>
          <w:sz w:val="28"/>
          <w:szCs w:val="28"/>
        </w:rPr>
      </w:pPr>
    </w:p>
    <w:p w:rsidR="00575C3B" w:rsidRDefault="00FD0AC1" w:rsidP="005713C8">
      <w:pPr>
        <w:ind w:left="-113" w:right="-113"/>
        <w:jc w:val="center"/>
        <w:rPr>
          <w:b/>
          <w:spacing w:val="-2"/>
          <w:sz w:val="28"/>
          <w:szCs w:val="28"/>
        </w:rPr>
      </w:pPr>
      <w:r w:rsidRPr="00011529">
        <w:rPr>
          <w:b/>
          <w:spacing w:val="-2"/>
          <w:sz w:val="28"/>
          <w:szCs w:val="28"/>
        </w:rPr>
        <w:t>О</w:t>
      </w:r>
      <w:r w:rsidR="009304FF" w:rsidRPr="00011529">
        <w:rPr>
          <w:b/>
          <w:spacing w:val="-2"/>
          <w:sz w:val="28"/>
          <w:szCs w:val="28"/>
        </w:rPr>
        <w:t xml:space="preserve"> внесении изменений в постановление Коллегии Администрации Кемеровской области от 16.09.2016 № 362 «О</w:t>
      </w:r>
      <w:r w:rsidRPr="00011529">
        <w:rPr>
          <w:b/>
          <w:spacing w:val="-2"/>
          <w:sz w:val="28"/>
          <w:szCs w:val="28"/>
        </w:rPr>
        <w:t>б утверждении государственной программы Кемеровской области</w:t>
      </w:r>
      <w:r w:rsidR="00AA3CD3" w:rsidRPr="00011529">
        <w:rPr>
          <w:b/>
          <w:spacing w:val="-2"/>
          <w:sz w:val="28"/>
          <w:szCs w:val="28"/>
        </w:rPr>
        <w:t xml:space="preserve"> </w:t>
      </w:r>
      <w:r w:rsidRPr="00011529">
        <w:rPr>
          <w:b/>
          <w:spacing w:val="-2"/>
          <w:sz w:val="28"/>
          <w:szCs w:val="28"/>
        </w:rPr>
        <w:t>«</w:t>
      </w:r>
      <w:r w:rsidR="00C659EF" w:rsidRPr="00011529">
        <w:rPr>
          <w:b/>
          <w:spacing w:val="-2"/>
          <w:sz w:val="28"/>
          <w:szCs w:val="28"/>
        </w:rPr>
        <w:t>Экология, недропользование и рациональное водопользование»</w:t>
      </w:r>
      <w:r w:rsidR="00D6736E" w:rsidRPr="00011529">
        <w:rPr>
          <w:b/>
          <w:spacing w:val="-2"/>
          <w:sz w:val="28"/>
          <w:szCs w:val="28"/>
        </w:rPr>
        <w:t xml:space="preserve"> </w:t>
      </w:r>
    </w:p>
    <w:p w:rsidR="00A301FD" w:rsidRPr="00011529" w:rsidRDefault="00C659EF" w:rsidP="005713C8">
      <w:pPr>
        <w:ind w:left="-113" w:right="-113"/>
        <w:jc w:val="center"/>
        <w:rPr>
          <w:spacing w:val="-2"/>
          <w:sz w:val="28"/>
          <w:szCs w:val="28"/>
        </w:rPr>
      </w:pPr>
      <w:r w:rsidRPr="00011529">
        <w:rPr>
          <w:b/>
          <w:spacing w:val="-2"/>
          <w:sz w:val="28"/>
          <w:szCs w:val="28"/>
        </w:rPr>
        <w:t>на 2017 – 20</w:t>
      </w:r>
      <w:r w:rsidR="009B10CB" w:rsidRPr="00011529">
        <w:rPr>
          <w:b/>
          <w:spacing w:val="-2"/>
          <w:sz w:val="28"/>
          <w:szCs w:val="28"/>
        </w:rPr>
        <w:t>20</w:t>
      </w:r>
      <w:r w:rsidRPr="00011529">
        <w:rPr>
          <w:b/>
          <w:spacing w:val="-2"/>
          <w:sz w:val="28"/>
          <w:szCs w:val="28"/>
        </w:rPr>
        <w:t xml:space="preserve"> годы</w:t>
      </w:r>
      <w:r w:rsidR="009304FF" w:rsidRPr="00011529">
        <w:rPr>
          <w:b/>
          <w:spacing w:val="-2"/>
          <w:sz w:val="28"/>
          <w:szCs w:val="28"/>
        </w:rPr>
        <w:t>»</w:t>
      </w:r>
    </w:p>
    <w:p w:rsidR="009A2085" w:rsidRPr="00011529" w:rsidRDefault="009A2085" w:rsidP="005713C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1E4A4A" w:rsidRPr="00011529" w:rsidRDefault="001E4A4A" w:rsidP="005713C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F2BD0" w:rsidRPr="00011529" w:rsidRDefault="009F2BD0" w:rsidP="005713C8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83337" w:rsidRPr="00575C3B" w:rsidRDefault="00F72619" w:rsidP="005713C8">
      <w:pPr>
        <w:suppressAutoHyphens/>
        <w:autoSpaceDE w:val="0"/>
        <w:autoSpaceDN w:val="0"/>
        <w:adjustRightInd w:val="0"/>
        <w:ind w:firstLine="714"/>
        <w:jc w:val="both"/>
        <w:rPr>
          <w:vanish/>
          <w:sz w:val="28"/>
          <w:szCs w:val="28"/>
          <w:specVanish/>
        </w:rPr>
      </w:pPr>
      <w:r w:rsidRPr="00011529">
        <w:rPr>
          <w:sz w:val="28"/>
          <w:szCs w:val="28"/>
        </w:rPr>
        <w:t>В</w:t>
      </w:r>
      <w:r w:rsidR="00483337">
        <w:rPr>
          <w:sz w:val="28"/>
          <w:szCs w:val="28"/>
        </w:rPr>
        <w:t xml:space="preserve">   </w:t>
      </w:r>
      <w:r w:rsidR="00575C3B">
        <w:rPr>
          <w:sz w:val="28"/>
          <w:szCs w:val="28"/>
        </w:rPr>
        <w:t xml:space="preserve"> </w:t>
      </w:r>
      <w:r w:rsidRPr="00011529">
        <w:rPr>
          <w:sz w:val="28"/>
          <w:szCs w:val="28"/>
        </w:rPr>
        <w:t xml:space="preserve"> соответствии</w:t>
      </w:r>
      <w:r w:rsidR="00483337">
        <w:rPr>
          <w:sz w:val="28"/>
          <w:szCs w:val="28"/>
        </w:rPr>
        <w:t xml:space="preserve">   </w:t>
      </w:r>
      <w:r w:rsidRPr="00011529">
        <w:rPr>
          <w:sz w:val="28"/>
          <w:szCs w:val="28"/>
        </w:rPr>
        <w:t xml:space="preserve"> с </w:t>
      </w:r>
      <w:r w:rsidR="00483337">
        <w:rPr>
          <w:sz w:val="28"/>
          <w:szCs w:val="28"/>
        </w:rPr>
        <w:t xml:space="preserve">  </w:t>
      </w:r>
      <w:r w:rsidR="00E13093" w:rsidRPr="00011529">
        <w:rPr>
          <w:sz w:val="28"/>
          <w:szCs w:val="28"/>
        </w:rPr>
        <w:t>З</w:t>
      </w:r>
      <w:r w:rsidRPr="00011529">
        <w:rPr>
          <w:sz w:val="28"/>
          <w:szCs w:val="28"/>
        </w:rPr>
        <w:t>акон</w:t>
      </w:r>
      <w:r w:rsidR="005B6A74" w:rsidRPr="00011529">
        <w:rPr>
          <w:sz w:val="28"/>
          <w:szCs w:val="28"/>
        </w:rPr>
        <w:t xml:space="preserve">ом </w:t>
      </w:r>
      <w:r w:rsidR="00483337">
        <w:rPr>
          <w:sz w:val="28"/>
          <w:szCs w:val="28"/>
        </w:rPr>
        <w:t xml:space="preserve">  </w:t>
      </w:r>
      <w:r w:rsidRPr="00011529">
        <w:rPr>
          <w:sz w:val="28"/>
          <w:szCs w:val="28"/>
        </w:rPr>
        <w:t>Кемеровской</w:t>
      </w:r>
      <w:r w:rsidR="00483337">
        <w:rPr>
          <w:sz w:val="28"/>
          <w:szCs w:val="28"/>
        </w:rPr>
        <w:t xml:space="preserve">  </w:t>
      </w:r>
      <w:r w:rsidRPr="00011529">
        <w:rPr>
          <w:sz w:val="28"/>
          <w:szCs w:val="28"/>
        </w:rPr>
        <w:t xml:space="preserve"> области</w:t>
      </w:r>
      <w:r w:rsidR="00483337">
        <w:rPr>
          <w:sz w:val="28"/>
          <w:szCs w:val="28"/>
        </w:rPr>
        <w:t xml:space="preserve"> </w:t>
      </w:r>
      <w:r w:rsidRPr="00011529">
        <w:rPr>
          <w:sz w:val="28"/>
          <w:szCs w:val="28"/>
        </w:rPr>
        <w:t xml:space="preserve"> </w:t>
      </w:r>
      <w:r w:rsidR="00C870C8" w:rsidRPr="00011529">
        <w:rPr>
          <w:sz w:val="28"/>
          <w:szCs w:val="28"/>
        </w:rPr>
        <w:t>от</w:t>
      </w:r>
      <w:r w:rsidR="00483337">
        <w:rPr>
          <w:sz w:val="28"/>
          <w:szCs w:val="28"/>
        </w:rPr>
        <w:t xml:space="preserve"> </w:t>
      </w:r>
      <w:r w:rsidR="00C870C8" w:rsidRPr="00011529">
        <w:rPr>
          <w:sz w:val="28"/>
          <w:szCs w:val="28"/>
        </w:rPr>
        <w:t xml:space="preserve"> </w:t>
      </w:r>
      <w:r w:rsidR="00575C3B">
        <w:rPr>
          <w:sz w:val="28"/>
          <w:szCs w:val="28"/>
        </w:rPr>
        <w:t xml:space="preserve">  </w:t>
      </w:r>
      <w:r w:rsidR="00C870C8" w:rsidRPr="00011529">
        <w:rPr>
          <w:sz w:val="28"/>
          <w:szCs w:val="28"/>
        </w:rPr>
        <w:t xml:space="preserve">11.12.2017 </w:t>
      </w:r>
    </w:p>
    <w:p w:rsidR="007D784E" w:rsidRPr="00011529" w:rsidRDefault="00575C3B" w:rsidP="00483337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70C8" w:rsidRPr="00011529">
        <w:rPr>
          <w:sz w:val="28"/>
          <w:szCs w:val="28"/>
        </w:rPr>
        <w:t>№ 102-ОЗ</w:t>
      </w:r>
      <w:r w:rsidR="00560816" w:rsidRPr="00011529">
        <w:rPr>
          <w:sz w:val="28"/>
          <w:szCs w:val="28"/>
        </w:rPr>
        <w:t xml:space="preserve"> </w:t>
      </w:r>
      <w:r w:rsidR="00C870C8" w:rsidRPr="00011529">
        <w:rPr>
          <w:sz w:val="28"/>
          <w:szCs w:val="28"/>
        </w:rPr>
        <w:t>«Об областном бюджете на 2018 год и на плановый период 2019 и 2020 годов»</w:t>
      </w:r>
      <w:r w:rsidR="00BF745E" w:rsidRPr="00011529">
        <w:rPr>
          <w:sz w:val="28"/>
          <w:szCs w:val="28"/>
        </w:rPr>
        <w:t xml:space="preserve"> (</w:t>
      </w:r>
      <w:r w:rsidR="00BF745E" w:rsidRPr="00011529">
        <w:rPr>
          <w:rFonts w:hint="eastAsia"/>
          <w:sz w:val="28"/>
          <w:szCs w:val="28"/>
        </w:rPr>
        <w:t>в</w:t>
      </w:r>
      <w:r w:rsidR="00BF745E" w:rsidRPr="00011529">
        <w:rPr>
          <w:sz w:val="28"/>
          <w:szCs w:val="28"/>
        </w:rPr>
        <w:t xml:space="preserve"> </w:t>
      </w:r>
      <w:r w:rsidR="00BF745E" w:rsidRPr="00011529">
        <w:rPr>
          <w:rFonts w:hint="eastAsia"/>
          <w:sz w:val="28"/>
          <w:szCs w:val="28"/>
        </w:rPr>
        <w:t>редакции</w:t>
      </w:r>
      <w:r w:rsidR="00BF745E" w:rsidRPr="00011529">
        <w:rPr>
          <w:sz w:val="28"/>
          <w:szCs w:val="28"/>
        </w:rPr>
        <w:t xml:space="preserve"> </w:t>
      </w:r>
      <w:r w:rsidR="00BF745E" w:rsidRPr="00011529">
        <w:rPr>
          <w:rFonts w:hint="eastAsia"/>
          <w:sz w:val="28"/>
          <w:szCs w:val="28"/>
        </w:rPr>
        <w:t>законов</w:t>
      </w:r>
      <w:r w:rsidR="00BF745E" w:rsidRPr="00011529">
        <w:rPr>
          <w:sz w:val="28"/>
          <w:szCs w:val="28"/>
        </w:rPr>
        <w:t xml:space="preserve"> К</w:t>
      </w:r>
      <w:r w:rsidR="00BF745E" w:rsidRPr="00011529">
        <w:rPr>
          <w:rFonts w:hint="eastAsia"/>
          <w:sz w:val="28"/>
          <w:szCs w:val="28"/>
        </w:rPr>
        <w:t>емеровской</w:t>
      </w:r>
      <w:r w:rsidR="00BF745E" w:rsidRPr="00011529">
        <w:rPr>
          <w:sz w:val="28"/>
          <w:szCs w:val="28"/>
        </w:rPr>
        <w:t xml:space="preserve"> </w:t>
      </w:r>
      <w:r w:rsidR="00BF745E" w:rsidRPr="00011529">
        <w:rPr>
          <w:rFonts w:hint="eastAsia"/>
          <w:sz w:val="28"/>
          <w:szCs w:val="28"/>
        </w:rPr>
        <w:t>области</w:t>
      </w:r>
      <w:r w:rsidR="00BF745E" w:rsidRPr="00011529">
        <w:rPr>
          <w:sz w:val="28"/>
          <w:szCs w:val="28"/>
        </w:rPr>
        <w:t xml:space="preserve"> </w:t>
      </w:r>
      <w:r w:rsidR="0001433C" w:rsidRPr="00011529">
        <w:rPr>
          <w:sz w:val="28"/>
          <w:szCs w:val="28"/>
        </w:rPr>
        <w:t>от 26.02.2018 № </w:t>
      </w:r>
      <w:r w:rsidR="007F6523" w:rsidRPr="00011529">
        <w:rPr>
          <w:sz w:val="28"/>
          <w:szCs w:val="28"/>
        </w:rPr>
        <w:t>7-ОЗ,</w:t>
      </w:r>
      <w:r w:rsidR="004E319F" w:rsidRPr="00011529">
        <w:rPr>
          <w:sz w:val="28"/>
          <w:szCs w:val="28"/>
        </w:rPr>
        <w:t xml:space="preserve"> </w:t>
      </w:r>
      <w:r w:rsidR="0001433C" w:rsidRPr="00011529">
        <w:rPr>
          <w:sz w:val="28"/>
          <w:szCs w:val="28"/>
        </w:rPr>
        <w:br/>
      </w:r>
      <w:r w:rsidR="007F6523" w:rsidRPr="00011529">
        <w:rPr>
          <w:sz w:val="28"/>
          <w:szCs w:val="28"/>
        </w:rPr>
        <w:t>от 28.03.2018 № 12-ОЗ, от 29.03.2018 № 17-ОЗ, от 04.05.2018 № 23-ОЗ</w:t>
      </w:r>
      <w:r w:rsidR="00815965" w:rsidRPr="00011529">
        <w:rPr>
          <w:sz w:val="28"/>
          <w:szCs w:val="28"/>
        </w:rPr>
        <w:t>,</w:t>
      </w:r>
      <w:r w:rsidR="007149FD" w:rsidRPr="00011529">
        <w:rPr>
          <w:sz w:val="28"/>
          <w:szCs w:val="28"/>
        </w:rPr>
        <w:t xml:space="preserve"> </w:t>
      </w:r>
      <w:r w:rsidR="00815965" w:rsidRPr="00011529">
        <w:rPr>
          <w:sz w:val="28"/>
          <w:szCs w:val="28"/>
        </w:rPr>
        <w:t>от</w:t>
      </w:r>
      <w:r w:rsidR="00112BA5" w:rsidRPr="00011529">
        <w:rPr>
          <w:sz w:val="28"/>
          <w:szCs w:val="28"/>
        </w:rPr>
        <w:t> </w:t>
      </w:r>
      <w:r w:rsidR="00815965" w:rsidRPr="00011529">
        <w:rPr>
          <w:sz w:val="28"/>
          <w:szCs w:val="28"/>
        </w:rPr>
        <w:t>14.06.2018</w:t>
      </w:r>
      <w:r w:rsidR="0001433C" w:rsidRPr="00011529">
        <w:rPr>
          <w:sz w:val="28"/>
          <w:szCs w:val="28"/>
        </w:rPr>
        <w:t xml:space="preserve"> </w:t>
      </w:r>
      <w:r w:rsidR="00125C2A" w:rsidRPr="00011529">
        <w:rPr>
          <w:sz w:val="28"/>
          <w:szCs w:val="28"/>
        </w:rPr>
        <w:t>№ 41-ОЗ</w:t>
      </w:r>
      <w:r w:rsidR="00782636" w:rsidRPr="00011529">
        <w:rPr>
          <w:sz w:val="28"/>
          <w:szCs w:val="28"/>
        </w:rPr>
        <w:t>)</w:t>
      </w:r>
      <w:r w:rsidR="00C870C8" w:rsidRPr="00011529">
        <w:rPr>
          <w:sz w:val="28"/>
          <w:szCs w:val="28"/>
        </w:rPr>
        <w:t xml:space="preserve"> </w:t>
      </w:r>
      <w:r w:rsidR="007D784E" w:rsidRPr="00011529">
        <w:rPr>
          <w:sz w:val="28"/>
          <w:szCs w:val="28"/>
        </w:rPr>
        <w:t>Коллегия Администрации Кемеровской области</w:t>
      </w:r>
      <w:r w:rsidR="00560816" w:rsidRPr="00011529">
        <w:rPr>
          <w:spacing w:val="86"/>
          <w:sz w:val="28"/>
          <w:szCs w:val="28"/>
        </w:rPr>
        <w:t xml:space="preserve"> </w:t>
      </w:r>
      <w:r w:rsidR="007D784E" w:rsidRPr="00011529">
        <w:rPr>
          <w:spacing w:val="86"/>
          <w:sz w:val="28"/>
          <w:szCs w:val="28"/>
        </w:rPr>
        <w:t>постановляе</w:t>
      </w:r>
      <w:r w:rsidR="007D784E" w:rsidRPr="00011529">
        <w:rPr>
          <w:sz w:val="28"/>
          <w:szCs w:val="28"/>
        </w:rPr>
        <w:t>т:</w:t>
      </w:r>
    </w:p>
    <w:p w:rsidR="00B12BD6" w:rsidRPr="00011529" w:rsidRDefault="00084632" w:rsidP="005713C8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Внести </w:t>
      </w:r>
      <w:r w:rsidR="00B12BD6" w:rsidRPr="00011529">
        <w:rPr>
          <w:rFonts w:ascii="Times New Roman" w:hAnsi="Times New Roman"/>
          <w:sz w:val="28"/>
          <w:szCs w:val="28"/>
        </w:rPr>
        <w:t>в постановление Коллегии Администрации Кемеровской области от 16.09.2016 № 362</w:t>
      </w:r>
      <w:r w:rsidR="007C38AB" w:rsidRPr="00011529">
        <w:rPr>
          <w:rFonts w:ascii="Times New Roman" w:hAnsi="Times New Roman"/>
          <w:sz w:val="28"/>
          <w:szCs w:val="28"/>
        </w:rPr>
        <w:t xml:space="preserve"> </w:t>
      </w:r>
      <w:r w:rsidR="001E277E" w:rsidRPr="00011529">
        <w:rPr>
          <w:rFonts w:ascii="Times New Roman" w:hAnsi="Times New Roman"/>
          <w:sz w:val="28"/>
          <w:szCs w:val="28"/>
        </w:rPr>
        <w:t>«Об утверждении государственной программы</w:t>
      </w:r>
      <w:r w:rsidR="007C38AB" w:rsidRPr="00011529">
        <w:rPr>
          <w:rFonts w:ascii="Times New Roman" w:hAnsi="Times New Roman"/>
          <w:sz w:val="28"/>
          <w:szCs w:val="28"/>
        </w:rPr>
        <w:t xml:space="preserve"> Кемеровской области «Экология, недропользование и рациональное водопользование» на 2017 – 2020 годы</w:t>
      </w:r>
      <w:r w:rsidR="00483337">
        <w:rPr>
          <w:rFonts w:ascii="Times New Roman" w:hAnsi="Times New Roman"/>
          <w:sz w:val="28"/>
          <w:szCs w:val="28"/>
        </w:rPr>
        <w:t>»</w:t>
      </w:r>
      <w:r w:rsidR="00665C4A" w:rsidRPr="00011529">
        <w:rPr>
          <w:rFonts w:ascii="Times New Roman" w:hAnsi="Times New Roman"/>
          <w:sz w:val="28"/>
          <w:szCs w:val="28"/>
        </w:rPr>
        <w:t xml:space="preserve"> </w:t>
      </w:r>
      <w:r w:rsidR="00400A14" w:rsidRPr="00011529">
        <w:rPr>
          <w:rFonts w:ascii="Times New Roman" w:hAnsi="Times New Roman"/>
          <w:sz w:val="28"/>
          <w:szCs w:val="28"/>
        </w:rPr>
        <w:t>(в редакции постановлений Коллегии Администрации Кемеровской области от 16.12.2016 № 504, от 11.01.2017 № 7, от 28.09.2017 № 505, от 18.01.2018 № 14)</w:t>
      </w:r>
      <w:r w:rsidR="004C456F" w:rsidRPr="0001152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B1426D" w:rsidRPr="00011529" w:rsidRDefault="00B1426D" w:rsidP="005713C8">
      <w:pPr>
        <w:pStyle w:val="af1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B1426D" w:rsidRPr="00011529" w:rsidRDefault="00BF1178" w:rsidP="005713C8">
      <w:pPr>
        <w:pStyle w:val="af1"/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«3. Контроль за исполнением настоящего постановления возложить на </w:t>
      </w:r>
      <w:r w:rsidR="00883630" w:rsidRPr="00011529">
        <w:rPr>
          <w:rFonts w:ascii="Times New Roman" w:hAnsi="Times New Roman"/>
          <w:sz w:val="28"/>
          <w:szCs w:val="28"/>
        </w:rPr>
        <w:t>начальника департамента приро</w:t>
      </w:r>
      <w:r w:rsidR="00A1340C" w:rsidRPr="00011529">
        <w:rPr>
          <w:rFonts w:ascii="Times New Roman" w:hAnsi="Times New Roman"/>
          <w:sz w:val="28"/>
          <w:szCs w:val="28"/>
        </w:rPr>
        <w:t xml:space="preserve">дных ресурсов </w:t>
      </w:r>
      <w:r w:rsidRPr="00011529">
        <w:rPr>
          <w:rFonts w:ascii="Times New Roman" w:hAnsi="Times New Roman"/>
          <w:sz w:val="28"/>
          <w:szCs w:val="28"/>
        </w:rPr>
        <w:t>и экологии</w:t>
      </w:r>
      <w:r w:rsidR="00A1340C" w:rsidRPr="00011529">
        <w:rPr>
          <w:rFonts w:ascii="Times New Roman" w:hAnsi="Times New Roman"/>
          <w:sz w:val="28"/>
          <w:szCs w:val="28"/>
        </w:rPr>
        <w:t xml:space="preserve"> Кемеровской области С.В. Высоцкого.».</w:t>
      </w:r>
    </w:p>
    <w:p w:rsidR="00A410B8" w:rsidRDefault="00084632" w:rsidP="005713C8">
      <w:pPr>
        <w:pStyle w:val="af1"/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</w:t>
      </w:r>
      <w:r w:rsidR="00595ED8" w:rsidRPr="00011529">
        <w:rPr>
          <w:rFonts w:ascii="Times New Roman" w:hAnsi="Times New Roman"/>
          <w:sz w:val="28"/>
          <w:szCs w:val="28"/>
        </w:rPr>
        <w:t>Г</w:t>
      </w:r>
      <w:r w:rsidR="00075C45" w:rsidRPr="00011529">
        <w:rPr>
          <w:rFonts w:ascii="Times New Roman" w:hAnsi="Times New Roman"/>
          <w:sz w:val="28"/>
          <w:szCs w:val="28"/>
        </w:rPr>
        <w:t>осудар</w:t>
      </w:r>
      <w:r w:rsidR="00EB4A41" w:rsidRPr="00011529">
        <w:rPr>
          <w:rFonts w:ascii="Times New Roman" w:hAnsi="Times New Roman"/>
          <w:sz w:val="28"/>
          <w:szCs w:val="28"/>
        </w:rPr>
        <w:t>ст</w:t>
      </w:r>
      <w:r w:rsidR="00075C45" w:rsidRPr="00011529">
        <w:rPr>
          <w:rFonts w:ascii="Times New Roman" w:hAnsi="Times New Roman"/>
          <w:sz w:val="28"/>
          <w:szCs w:val="28"/>
        </w:rPr>
        <w:t>венную</w:t>
      </w:r>
      <w:r w:rsidR="00EB4A41" w:rsidRPr="00011529">
        <w:rPr>
          <w:rFonts w:ascii="Times New Roman" w:hAnsi="Times New Roman"/>
          <w:sz w:val="28"/>
          <w:szCs w:val="28"/>
        </w:rPr>
        <w:t xml:space="preserve"> программу</w:t>
      </w:r>
      <w:r w:rsidR="00E13093" w:rsidRPr="00011529">
        <w:rPr>
          <w:rFonts w:ascii="Times New Roman" w:hAnsi="Times New Roman"/>
          <w:sz w:val="28"/>
          <w:szCs w:val="28"/>
        </w:rPr>
        <w:t xml:space="preserve"> Кемеровской области «Экология, недропользование и рациональное водопользование» на 2017 – 2020 годы</w:t>
      </w:r>
      <w:r w:rsidR="0021342F" w:rsidRPr="00011529">
        <w:rPr>
          <w:rFonts w:ascii="Times New Roman" w:hAnsi="Times New Roman"/>
          <w:sz w:val="28"/>
          <w:szCs w:val="28"/>
        </w:rPr>
        <w:t>,</w:t>
      </w:r>
      <w:r w:rsidR="00EB4A41" w:rsidRPr="00011529">
        <w:rPr>
          <w:rFonts w:ascii="Times New Roman" w:hAnsi="Times New Roman"/>
          <w:sz w:val="28"/>
          <w:szCs w:val="28"/>
        </w:rPr>
        <w:t xml:space="preserve"> </w:t>
      </w:r>
      <w:r w:rsidR="0021342F" w:rsidRPr="00011529">
        <w:rPr>
          <w:rFonts w:ascii="Times New Roman" w:hAnsi="Times New Roman"/>
          <w:sz w:val="28"/>
          <w:szCs w:val="28"/>
        </w:rPr>
        <w:t>утверждённую постановлением</w:t>
      </w:r>
      <w:r w:rsidR="00595ED8" w:rsidRPr="00011529">
        <w:rPr>
          <w:rFonts w:ascii="Times New Roman" w:hAnsi="Times New Roman"/>
          <w:sz w:val="28"/>
          <w:szCs w:val="28"/>
        </w:rPr>
        <w:t xml:space="preserve">, </w:t>
      </w:r>
      <w:r w:rsidR="0021342F" w:rsidRPr="00011529">
        <w:rPr>
          <w:rFonts w:ascii="Times New Roman" w:hAnsi="Times New Roman"/>
          <w:sz w:val="28"/>
          <w:szCs w:val="28"/>
        </w:rPr>
        <w:t>изложи</w:t>
      </w:r>
      <w:r w:rsidR="00595ED8" w:rsidRPr="00011529">
        <w:rPr>
          <w:rFonts w:ascii="Times New Roman" w:hAnsi="Times New Roman"/>
          <w:sz w:val="28"/>
          <w:szCs w:val="28"/>
        </w:rPr>
        <w:t>ть</w:t>
      </w:r>
      <w:r w:rsidR="0021342F" w:rsidRPr="00011529">
        <w:rPr>
          <w:rFonts w:ascii="Times New Roman" w:hAnsi="Times New Roman"/>
          <w:sz w:val="28"/>
          <w:szCs w:val="28"/>
        </w:rPr>
        <w:t xml:space="preserve"> в новой редакции согласно </w:t>
      </w:r>
      <w:r w:rsidR="00666B5C" w:rsidRPr="00011529">
        <w:rPr>
          <w:rFonts w:ascii="Times New Roman" w:hAnsi="Times New Roman"/>
          <w:sz w:val="28"/>
          <w:szCs w:val="28"/>
        </w:rPr>
        <w:t>приложению к настоящему постановлению. </w:t>
      </w:r>
    </w:p>
    <w:p w:rsidR="00836E10" w:rsidRDefault="00836E10" w:rsidP="00836E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E10" w:rsidRDefault="00836E10" w:rsidP="00836E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E10" w:rsidRDefault="00836E10" w:rsidP="00836E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6E10" w:rsidRPr="00836E10" w:rsidRDefault="00836E10" w:rsidP="00836E1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6B5C" w:rsidRPr="00011529" w:rsidRDefault="003B3B59" w:rsidP="000E7F9A">
      <w:pPr>
        <w:pStyle w:val="af1"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</w:rPr>
        <w:t>Н</w:t>
      </w:r>
      <w:r w:rsidRPr="00011529">
        <w:rPr>
          <w:rFonts w:ascii="Times New Roman" w:hAnsi="Times New Roman"/>
          <w:sz w:val="28"/>
          <w:szCs w:val="28"/>
        </w:rPr>
        <w:t>астоящее постановление подлежит опубликованию на сайте «Электронный бюллетень Коллегии Администрации Кемеровской области».</w:t>
      </w:r>
    </w:p>
    <w:p w:rsidR="00F72619" w:rsidRPr="00011529" w:rsidRDefault="003B3B59" w:rsidP="005713C8">
      <w:pPr>
        <w:pStyle w:val="af1"/>
        <w:keepNext/>
        <w:numPr>
          <w:ilvl w:val="0"/>
          <w:numId w:val="7"/>
        </w:numPr>
        <w:suppressAutoHyphens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93B53" w:rsidRPr="00011529">
        <w:rPr>
          <w:rFonts w:ascii="Times New Roman" w:hAnsi="Times New Roman"/>
          <w:sz w:val="28"/>
          <w:szCs w:val="28"/>
        </w:rPr>
        <w:t>н</w:t>
      </w:r>
      <w:r w:rsidR="00D36DFB" w:rsidRPr="00011529">
        <w:rPr>
          <w:rFonts w:ascii="Times New Roman" w:hAnsi="Times New Roman"/>
          <w:sz w:val="28"/>
          <w:szCs w:val="28"/>
        </w:rPr>
        <w:t>а</w:t>
      </w:r>
      <w:r w:rsidR="00993B53" w:rsidRPr="00011529">
        <w:rPr>
          <w:rFonts w:ascii="Times New Roman" w:hAnsi="Times New Roman"/>
          <w:sz w:val="28"/>
          <w:szCs w:val="28"/>
        </w:rPr>
        <w:t xml:space="preserve">стоящего </w:t>
      </w:r>
      <w:r w:rsidRPr="00011529">
        <w:rPr>
          <w:rFonts w:ascii="Times New Roman" w:hAnsi="Times New Roman"/>
          <w:sz w:val="28"/>
          <w:szCs w:val="28"/>
        </w:rPr>
        <w:t>постановления возложить</w:t>
      </w:r>
      <w:r w:rsidR="00666B5C" w:rsidRPr="00011529">
        <w:rPr>
          <w:rFonts w:ascii="Times New Roman" w:hAnsi="Times New Roman"/>
          <w:sz w:val="28"/>
          <w:szCs w:val="28"/>
        </w:rPr>
        <w:t xml:space="preserve"> </w:t>
      </w:r>
      <w:r w:rsidRPr="00011529">
        <w:rPr>
          <w:rFonts w:ascii="Times New Roman" w:hAnsi="Times New Roman"/>
          <w:sz w:val="28"/>
          <w:szCs w:val="28"/>
        </w:rPr>
        <w:t xml:space="preserve">на </w:t>
      </w:r>
      <w:r w:rsidR="00771153" w:rsidRPr="00011529">
        <w:rPr>
          <w:rFonts w:ascii="Times New Roman" w:hAnsi="Times New Roman"/>
          <w:sz w:val="28"/>
          <w:szCs w:val="28"/>
        </w:rPr>
        <w:t>начальника департамента природных ресурсов и экологии Кемеровской области С.В. Высоцкого</w:t>
      </w:r>
      <w:r w:rsidRPr="00011529">
        <w:rPr>
          <w:rFonts w:ascii="Times New Roman" w:hAnsi="Times New Roman"/>
          <w:sz w:val="28"/>
          <w:szCs w:val="28"/>
        </w:rPr>
        <w:t>.</w:t>
      </w:r>
    </w:p>
    <w:p w:rsidR="00F72619" w:rsidRDefault="00F72619" w:rsidP="00BF1178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5713C8" w:rsidRPr="00011529" w:rsidRDefault="005713C8" w:rsidP="00BF1178">
      <w:pPr>
        <w:widowControl w:val="0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</w:p>
    <w:p w:rsidR="00400B2D" w:rsidRPr="00011529" w:rsidRDefault="00400B2D" w:rsidP="00BF1178">
      <w:pPr>
        <w:ind w:firstLine="714"/>
        <w:jc w:val="both"/>
        <w:outlineLvl w:val="0"/>
        <w:rPr>
          <w:sz w:val="28"/>
          <w:szCs w:val="28"/>
        </w:rPr>
      </w:pPr>
    </w:p>
    <w:tbl>
      <w:tblPr>
        <w:tblW w:w="937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8"/>
        <w:gridCol w:w="5779"/>
      </w:tblGrid>
      <w:tr w:rsidR="003D5936" w:rsidRPr="00011529" w:rsidTr="00D348CC">
        <w:trPr>
          <w:jc w:val="center"/>
        </w:trPr>
        <w:tc>
          <w:tcPr>
            <w:tcW w:w="3598" w:type="dxa"/>
            <w:vAlign w:val="center"/>
          </w:tcPr>
          <w:p w:rsidR="005C07DA" w:rsidRPr="00011529" w:rsidRDefault="005713C8" w:rsidP="00D348CC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</w:t>
            </w:r>
            <w:r w:rsidR="00D348C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в</w:t>
            </w:r>
            <w:r w:rsidR="008F6D11" w:rsidRPr="00011529">
              <w:rPr>
                <w:sz w:val="28"/>
                <w:szCs w:val="28"/>
              </w:rPr>
              <w:t>ременно</w:t>
            </w:r>
            <w:r w:rsidR="00D348CC">
              <w:rPr>
                <w:sz w:val="28"/>
                <w:szCs w:val="28"/>
              </w:rPr>
              <w:t> </w:t>
            </w:r>
            <w:r w:rsidR="008F6D11" w:rsidRPr="00011529">
              <w:rPr>
                <w:sz w:val="28"/>
                <w:szCs w:val="28"/>
              </w:rPr>
              <w:t>исполняющ</w:t>
            </w:r>
            <w:r w:rsidR="00D348CC">
              <w:rPr>
                <w:sz w:val="28"/>
                <w:szCs w:val="28"/>
              </w:rPr>
              <w:t>его</w:t>
            </w:r>
            <w:r w:rsidR="00834DCA" w:rsidRPr="00011529">
              <w:rPr>
                <w:sz w:val="28"/>
                <w:szCs w:val="28"/>
              </w:rPr>
              <w:t xml:space="preserve"> обязанности</w:t>
            </w:r>
            <w:r w:rsidR="008F6D11" w:rsidRPr="00011529">
              <w:rPr>
                <w:sz w:val="28"/>
                <w:szCs w:val="28"/>
              </w:rPr>
              <w:t xml:space="preserve"> </w:t>
            </w:r>
            <w:r w:rsidR="005C07DA" w:rsidRPr="00011529">
              <w:rPr>
                <w:sz w:val="28"/>
                <w:szCs w:val="28"/>
              </w:rPr>
              <w:t>Губернатор</w:t>
            </w:r>
            <w:r w:rsidR="00834DCA" w:rsidRPr="00011529">
              <w:rPr>
                <w:sz w:val="28"/>
                <w:szCs w:val="28"/>
              </w:rPr>
              <w:t>а</w:t>
            </w:r>
          </w:p>
        </w:tc>
        <w:tc>
          <w:tcPr>
            <w:tcW w:w="5779" w:type="dxa"/>
          </w:tcPr>
          <w:p w:rsidR="005C07DA" w:rsidRPr="00011529" w:rsidRDefault="005C07DA" w:rsidP="00125C2A">
            <w:pPr>
              <w:spacing w:line="230" w:lineRule="auto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5C07DA" w:rsidRPr="00011529" w:rsidTr="00D348CC">
        <w:trPr>
          <w:jc w:val="center"/>
        </w:trPr>
        <w:tc>
          <w:tcPr>
            <w:tcW w:w="3598" w:type="dxa"/>
            <w:vAlign w:val="bottom"/>
          </w:tcPr>
          <w:p w:rsidR="005C07DA" w:rsidRPr="00011529" w:rsidRDefault="005C07DA" w:rsidP="00125C2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Кемеровской области</w:t>
            </w:r>
          </w:p>
        </w:tc>
        <w:tc>
          <w:tcPr>
            <w:tcW w:w="5779" w:type="dxa"/>
            <w:vAlign w:val="bottom"/>
          </w:tcPr>
          <w:p w:rsidR="005C07DA" w:rsidRPr="00011529" w:rsidRDefault="00D348CC" w:rsidP="00D348CC">
            <w:pPr>
              <w:spacing w:line="230" w:lineRule="auto"/>
              <w:ind w:right="57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A5042" w:rsidRPr="0001152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4A5042" w:rsidRPr="00011529">
              <w:rPr>
                <w:sz w:val="28"/>
                <w:szCs w:val="28"/>
              </w:rPr>
              <w:t>.</w:t>
            </w:r>
            <w:r w:rsidR="00341A6E" w:rsidRPr="000115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Чернов</w:t>
            </w:r>
          </w:p>
        </w:tc>
      </w:tr>
    </w:tbl>
    <w:p w:rsidR="009A2085" w:rsidRPr="00011529" w:rsidRDefault="009A2085" w:rsidP="00563CF0">
      <w:pPr>
        <w:tabs>
          <w:tab w:val="right" w:pos="9225"/>
        </w:tabs>
        <w:jc w:val="both"/>
        <w:outlineLvl w:val="0"/>
        <w:rPr>
          <w:sz w:val="28"/>
        </w:rPr>
        <w:sectPr w:rsidR="009A2085" w:rsidRPr="00011529" w:rsidSect="008F2E7D">
          <w:headerReference w:type="default" r:id="rId9"/>
          <w:pgSz w:w="11906" w:h="16838" w:code="9"/>
          <w:pgMar w:top="993" w:right="851" w:bottom="284" w:left="1701" w:header="680" w:footer="510" w:gutter="0"/>
          <w:cols w:space="720"/>
          <w:titlePg/>
          <w:docGrid w:linePitch="272"/>
        </w:sectPr>
      </w:pPr>
    </w:p>
    <w:p w:rsidR="00C13437" w:rsidRPr="00011529" w:rsidRDefault="00C13437" w:rsidP="00C13437">
      <w:pPr>
        <w:spacing w:line="240" w:lineRule="atLeast"/>
        <w:ind w:left="4592"/>
        <w:jc w:val="center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>Приложение</w:t>
      </w:r>
    </w:p>
    <w:p w:rsidR="00C13437" w:rsidRPr="00011529" w:rsidRDefault="00C13437" w:rsidP="00C13437">
      <w:pPr>
        <w:spacing w:line="240" w:lineRule="atLeast"/>
        <w:ind w:left="4592"/>
        <w:jc w:val="center"/>
        <w:rPr>
          <w:sz w:val="28"/>
          <w:szCs w:val="28"/>
        </w:rPr>
      </w:pPr>
      <w:r w:rsidRPr="00011529">
        <w:rPr>
          <w:sz w:val="28"/>
          <w:szCs w:val="28"/>
        </w:rPr>
        <w:t>к постановлению Коллегии</w:t>
      </w:r>
    </w:p>
    <w:p w:rsidR="009A2085" w:rsidRPr="00011529" w:rsidRDefault="00C13437" w:rsidP="00C13437">
      <w:pPr>
        <w:spacing w:line="240" w:lineRule="atLeast"/>
        <w:ind w:left="4592"/>
        <w:jc w:val="center"/>
        <w:rPr>
          <w:sz w:val="28"/>
          <w:szCs w:val="28"/>
        </w:rPr>
      </w:pPr>
      <w:r w:rsidRPr="00011529">
        <w:rPr>
          <w:sz w:val="28"/>
          <w:szCs w:val="28"/>
        </w:rPr>
        <w:t>Администрации Кемеровской области</w:t>
      </w:r>
    </w:p>
    <w:p w:rsidR="0065598D" w:rsidRPr="00011529" w:rsidRDefault="00382E40" w:rsidP="001825DF">
      <w:pPr>
        <w:spacing w:line="240" w:lineRule="atLeast"/>
        <w:ind w:left="4593"/>
        <w:jc w:val="center"/>
        <w:rPr>
          <w:sz w:val="28"/>
          <w:szCs w:val="28"/>
        </w:rPr>
      </w:pPr>
      <w:r>
        <w:rPr>
          <w:sz w:val="28"/>
          <w:szCs w:val="28"/>
        </w:rPr>
        <w:t>от 19 июля 2018 г. № 302</w:t>
      </w:r>
    </w:p>
    <w:p w:rsidR="005F74CE" w:rsidRPr="00011529" w:rsidRDefault="005F74CE" w:rsidP="00563CF0">
      <w:pPr>
        <w:spacing w:line="240" w:lineRule="atLeast"/>
        <w:ind w:left="4592"/>
        <w:jc w:val="center"/>
        <w:rPr>
          <w:sz w:val="28"/>
          <w:szCs w:val="28"/>
        </w:rPr>
      </w:pPr>
    </w:p>
    <w:p w:rsidR="005B663B" w:rsidRPr="00011529" w:rsidRDefault="005B663B" w:rsidP="00563CF0">
      <w:pPr>
        <w:spacing w:line="240" w:lineRule="atLeast"/>
        <w:ind w:left="4592"/>
        <w:jc w:val="center"/>
        <w:rPr>
          <w:sz w:val="28"/>
          <w:szCs w:val="28"/>
        </w:rPr>
      </w:pPr>
    </w:p>
    <w:p w:rsidR="009A2085" w:rsidRPr="00011529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 xml:space="preserve">Государственная программа Кемеровской области </w:t>
      </w:r>
    </w:p>
    <w:p w:rsidR="00C659EF" w:rsidRPr="00011529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>«Экология, недропользование и рациональное водопользование»</w:t>
      </w:r>
    </w:p>
    <w:p w:rsidR="009A2085" w:rsidRPr="00011529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>на 2017 – 20</w:t>
      </w:r>
      <w:r w:rsidR="00E14AA7" w:rsidRPr="00011529">
        <w:rPr>
          <w:b/>
          <w:sz w:val="28"/>
          <w:szCs w:val="28"/>
        </w:rPr>
        <w:t>20</w:t>
      </w:r>
      <w:r w:rsidRPr="00011529">
        <w:rPr>
          <w:b/>
          <w:sz w:val="28"/>
          <w:szCs w:val="28"/>
        </w:rPr>
        <w:t xml:space="preserve"> годы</w:t>
      </w:r>
      <w:r w:rsidR="005D1F85" w:rsidRPr="00011529">
        <w:rPr>
          <w:b/>
          <w:sz w:val="28"/>
          <w:szCs w:val="28"/>
        </w:rPr>
        <w:t xml:space="preserve"> </w:t>
      </w:r>
    </w:p>
    <w:p w:rsidR="005B663B" w:rsidRPr="00011529" w:rsidRDefault="005B663B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2085" w:rsidRPr="00011529" w:rsidRDefault="009A2085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 xml:space="preserve">Паспорт государственной программы </w:t>
      </w:r>
      <w:r w:rsidR="00950448" w:rsidRPr="00011529">
        <w:rPr>
          <w:b/>
          <w:sz w:val="28"/>
          <w:szCs w:val="28"/>
        </w:rPr>
        <w:t>Кемеровской области</w:t>
      </w:r>
    </w:p>
    <w:p w:rsidR="009A2085" w:rsidRPr="00011529" w:rsidRDefault="00C659EF" w:rsidP="00563CF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 xml:space="preserve">«Экология, недропользование и рациональное водопользование» </w:t>
      </w:r>
      <w:r w:rsidRPr="00011529">
        <w:rPr>
          <w:b/>
          <w:sz w:val="28"/>
          <w:szCs w:val="28"/>
        </w:rPr>
        <w:br/>
        <w:t>на 2017 – 20</w:t>
      </w:r>
      <w:r w:rsidR="00CF7F8F" w:rsidRPr="00011529">
        <w:rPr>
          <w:b/>
          <w:sz w:val="28"/>
          <w:szCs w:val="28"/>
        </w:rPr>
        <w:t>20</w:t>
      </w:r>
      <w:r w:rsidRPr="00011529">
        <w:rPr>
          <w:b/>
          <w:sz w:val="28"/>
          <w:szCs w:val="28"/>
        </w:rPr>
        <w:t xml:space="preserve"> годы</w:t>
      </w:r>
      <w:r w:rsidR="009A2085" w:rsidRPr="00011529">
        <w:rPr>
          <w:b/>
          <w:sz w:val="28"/>
          <w:szCs w:val="28"/>
        </w:rPr>
        <w:t xml:space="preserve"> </w:t>
      </w:r>
    </w:p>
    <w:p w:rsidR="009A2085" w:rsidRPr="00011529" w:rsidRDefault="009A2085" w:rsidP="00563CF0">
      <w:pPr>
        <w:tabs>
          <w:tab w:val="right" w:pos="9225"/>
        </w:tabs>
        <w:jc w:val="both"/>
        <w:outlineLvl w:val="0"/>
        <w:rPr>
          <w:b/>
          <w:sz w:val="28"/>
          <w:szCs w:val="28"/>
        </w:rPr>
      </w:pPr>
    </w:p>
    <w:tbl>
      <w:tblPr>
        <w:tblW w:w="514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6"/>
        <w:gridCol w:w="1272"/>
        <w:gridCol w:w="260"/>
        <w:gridCol w:w="4369"/>
      </w:tblGrid>
      <w:tr w:rsidR="00F14A54" w:rsidRPr="00011529" w:rsidTr="00E218F8">
        <w:trPr>
          <w:trHeight w:val="631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Наименование государственной программы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E14AA7">
            <w:pPr>
              <w:pStyle w:val="ConsPlusCell"/>
              <w:spacing w:line="230" w:lineRule="auto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Государственная программа Кемеровской области «Экология, недропользование и рациональное водопользование» на 2017 – 20</w:t>
            </w:r>
            <w:r w:rsidR="00E14AA7" w:rsidRPr="000115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20</w:t>
            </w:r>
            <w:r w:rsidR="00AD594A" w:rsidRPr="000115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 </w:t>
            </w:r>
            <w:r w:rsidRPr="00011529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годы (далее – Государственная программа)</w:t>
            </w:r>
          </w:p>
        </w:tc>
      </w:tr>
      <w:tr w:rsidR="00F14A54" w:rsidRPr="00011529" w:rsidTr="00E218F8">
        <w:trPr>
          <w:trHeight w:val="644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Директор Государственной программы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150C71" w:rsidP="00AA5AE4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З</w:t>
            </w:r>
            <w:r w:rsidR="00B22222" w:rsidRPr="00011529">
              <w:rPr>
                <w:sz w:val="28"/>
                <w:szCs w:val="28"/>
              </w:rPr>
              <w:t>аместител</w:t>
            </w:r>
            <w:r w:rsidRPr="00011529">
              <w:rPr>
                <w:sz w:val="28"/>
                <w:szCs w:val="28"/>
              </w:rPr>
              <w:t>ь</w:t>
            </w:r>
            <w:r w:rsidR="00B22222" w:rsidRPr="00011529">
              <w:rPr>
                <w:sz w:val="28"/>
                <w:szCs w:val="28"/>
              </w:rPr>
              <w:t xml:space="preserve"> Губернатора Кемеровской области </w:t>
            </w:r>
            <w:r w:rsidR="003953A7" w:rsidRPr="00011529">
              <w:rPr>
                <w:sz w:val="28"/>
                <w:szCs w:val="28"/>
              </w:rPr>
              <w:t>(</w:t>
            </w:r>
            <w:r w:rsidR="00F17363" w:rsidRPr="00011529">
              <w:rPr>
                <w:sz w:val="28"/>
                <w:szCs w:val="28"/>
              </w:rPr>
              <w:t xml:space="preserve">по </w:t>
            </w:r>
            <w:r w:rsidR="00666B5C" w:rsidRPr="00011529">
              <w:rPr>
                <w:sz w:val="28"/>
                <w:szCs w:val="28"/>
              </w:rPr>
              <w:t>топливно-энергетическому комплексу и экологии</w:t>
            </w:r>
            <w:r w:rsidR="003953A7" w:rsidRPr="00011529">
              <w:rPr>
                <w:sz w:val="28"/>
                <w:szCs w:val="28"/>
              </w:rPr>
              <w:t>)</w:t>
            </w:r>
          </w:p>
        </w:tc>
      </w:tr>
      <w:tr w:rsidR="00F14A54" w:rsidRPr="00011529" w:rsidTr="00E218F8">
        <w:trPr>
          <w:trHeight w:val="980"/>
          <w:tblCellSpacing w:w="5" w:type="nil"/>
        </w:trPr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ind w:right="-170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(координатор) </w:t>
            </w:r>
            <w:r w:rsidR="00AD594A" w:rsidRPr="00011529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011529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636ECA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Департамент природных ресурсов и экологии Кемеровской области</w:t>
            </w:r>
            <w:r w:rsidR="00B7060D"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6ECA" w:rsidRPr="000115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(далее – ДПР Кемеровской области)</w:t>
            </w:r>
          </w:p>
        </w:tc>
      </w:tr>
      <w:tr w:rsidR="00F14A54" w:rsidRPr="00011529" w:rsidTr="00E218F8">
        <w:trPr>
          <w:tblCellSpacing w:w="5" w:type="nil"/>
        </w:trPr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Исполнители Государственной программы</w:t>
            </w:r>
          </w:p>
        </w:tc>
        <w:tc>
          <w:tcPr>
            <w:tcW w:w="5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ДПР Кемеровской области</w:t>
            </w:r>
          </w:p>
        </w:tc>
      </w:tr>
      <w:tr w:rsidR="00F14A54" w:rsidRPr="00011529" w:rsidTr="00E218F8">
        <w:trPr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Государственной программы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1. «Охрана окружающей среды».</w:t>
            </w:r>
          </w:p>
          <w:p w:rsidR="00B22222" w:rsidRPr="00011529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2. «Минерально-сырьевые ресурсы».</w:t>
            </w:r>
          </w:p>
          <w:p w:rsidR="00B22222" w:rsidRPr="00011529" w:rsidRDefault="00B22222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3. «Развитие водохозяйственного комплекса».</w:t>
            </w:r>
          </w:p>
          <w:p w:rsidR="00B22222" w:rsidRPr="00011529" w:rsidRDefault="003B1799" w:rsidP="00563CF0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22222" w:rsidRPr="000115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0CD4"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222" w:rsidRPr="00011529">
              <w:rPr>
                <w:rFonts w:ascii="Times New Roman" w:hAnsi="Times New Roman" w:cs="Times New Roman"/>
                <w:sz w:val="28"/>
                <w:szCs w:val="28"/>
              </w:rPr>
              <w:t>«Обеспечение реализации Государственной программы»</w:t>
            </w:r>
          </w:p>
        </w:tc>
      </w:tr>
      <w:tr w:rsidR="00F14A54" w:rsidRPr="00011529" w:rsidTr="00E218F8">
        <w:trPr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1. Повышение уровня экологической безопасности и сохранение природных систем.</w:t>
            </w:r>
          </w:p>
          <w:p w:rsidR="00B22222" w:rsidRPr="00011529" w:rsidRDefault="00B22222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2. 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B22222" w:rsidRPr="00011529" w:rsidRDefault="00EF4ABD" w:rsidP="00563CF0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3. Устойчивое водопользование </w:t>
            </w:r>
            <w:r w:rsidR="00B22222" w:rsidRPr="00011529">
              <w:rPr>
                <w:sz w:val="28"/>
                <w:szCs w:val="28"/>
              </w:rPr>
              <w:t>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B22222" w:rsidRPr="00011529" w:rsidRDefault="00B22222" w:rsidP="00B7060D">
            <w:pPr>
              <w:tabs>
                <w:tab w:val="right" w:pos="9225"/>
              </w:tabs>
              <w:autoSpaceDE w:val="0"/>
              <w:autoSpaceDN w:val="0"/>
              <w:adjustRightInd w:val="0"/>
              <w:spacing w:after="40" w:line="230" w:lineRule="auto"/>
              <w:ind w:right="-57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4. Обеспечение эффективной деятельности </w:t>
            </w:r>
            <w:r w:rsidR="00EF4ABD" w:rsidRPr="00011529">
              <w:rPr>
                <w:sz w:val="28"/>
                <w:szCs w:val="28"/>
              </w:rPr>
              <w:br/>
            </w:r>
            <w:r w:rsidRPr="00011529">
              <w:rPr>
                <w:sz w:val="28"/>
                <w:szCs w:val="28"/>
              </w:rPr>
              <w:t>ДПР Кемеровской области и</w:t>
            </w:r>
            <w:r w:rsidR="00EF4ABD" w:rsidRPr="00011529">
              <w:rPr>
                <w:sz w:val="28"/>
                <w:szCs w:val="28"/>
              </w:rPr>
              <w:t xml:space="preserve"> </w:t>
            </w:r>
            <w:r w:rsidRPr="00011529">
              <w:rPr>
                <w:sz w:val="28"/>
                <w:szCs w:val="28"/>
              </w:rPr>
              <w:t>подведомственного ему</w:t>
            </w:r>
            <w:r w:rsidR="00641963" w:rsidRPr="00011529">
              <w:rPr>
                <w:sz w:val="28"/>
                <w:szCs w:val="28"/>
              </w:rPr>
              <w:t xml:space="preserve"> </w:t>
            </w:r>
            <w:r w:rsidRPr="00011529">
              <w:rPr>
                <w:sz w:val="28"/>
                <w:szCs w:val="28"/>
              </w:rPr>
              <w:t>ГКУ Кемеровской области «Областной комитет природных ресурсов»</w:t>
            </w:r>
            <w:r w:rsidR="00B7060D" w:rsidRPr="00011529">
              <w:rPr>
                <w:sz w:val="28"/>
                <w:szCs w:val="28"/>
              </w:rPr>
              <w:br/>
            </w:r>
            <w:r w:rsidR="003635F8" w:rsidRPr="00011529">
              <w:rPr>
                <w:sz w:val="28"/>
                <w:szCs w:val="28"/>
              </w:rPr>
              <w:t>(далее – ГКУ Кемеровской области «ОКПР»)</w:t>
            </w:r>
          </w:p>
        </w:tc>
      </w:tr>
      <w:tr w:rsidR="00F14A54" w:rsidRPr="00011529" w:rsidTr="00E218F8">
        <w:trPr>
          <w:trHeight w:val="7417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Государственной программы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1. 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2. Сохранение и восстановление биологического разнообразия Кемеровской области.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3. Повышение эффективности мониторинга окружающей среды.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4. 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5. Обеспечение эффективного функционирования системы регулирования и управления в области охраны окружающей среды и экологической безопасности.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6. Повышение геологической изученности территории Кемеровской области, получение геологической информации.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7. Обеспечение воспроизводства минерально-сырьевой базы на территории Кемеровской области.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8. Удовлетворение потребностей строительной индустрии Кемеровской области в строительных материалах.</w:t>
            </w:r>
          </w:p>
        </w:tc>
      </w:tr>
      <w:tr w:rsidR="00F14A54" w:rsidRPr="00011529" w:rsidTr="00274397">
        <w:trPr>
          <w:trHeight w:val="3595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9. Обеспечение рационального использования минерально-сырьевых ресурсов Кемеровской области.</w:t>
            </w:r>
          </w:p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</w:tc>
      </w:tr>
      <w:tr w:rsidR="00F14A54" w:rsidRPr="00011529" w:rsidTr="00EA1DD0">
        <w:trPr>
          <w:trHeight w:val="1404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B22222" w:rsidRPr="00011529" w:rsidRDefault="00B22222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22222" w:rsidRPr="00011529" w:rsidRDefault="00B22222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</w:tc>
      </w:tr>
      <w:tr w:rsidR="00F14A54" w:rsidRPr="00011529" w:rsidTr="00EA1DD0">
        <w:trPr>
          <w:trHeight w:val="416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DF4A2E" w:rsidRPr="00011529" w:rsidRDefault="005E37AD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br w:type="page"/>
            </w: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F4A2E" w:rsidRPr="00011529" w:rsidRDefault="00DF4A2E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12. Ликвидация локальных дефицитов водных ресурсов на территории Кемеровской области.</w:t>
            </w:r>
          </w:p>
        </w:tc>
      </w:tr>
      <w:tr w:rsidR="00EA1DD0" w:rsidRPr="00011529" w:rsidTr="00540C76">
        <w:trPr>
          <w:trHeight w:val="284"/>
          <w:tblCellSpacing w:w="5" w:type="nil"/>
        </w:trPr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011529" w:rsidRDefault="00EA1DD0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011529" w:rsidRDefault="00EA1DD0" w:rsidP="00540C7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13. 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</w:tc>
      </w:tr>
      <w:tr w:rsidR="00EA1DD0" w:rsidRPr="00011529" w:rsidTr="00EA1DD0">
        <w:trPr>
          <w:trHeight w:val="8087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011529" w:rsidRDefault="00EA1DD0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DD0" w:rsidRPr="00011529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14. 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EA1DD0" w:rsidRPr="00011529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15. Обеспечение населённых пунктов, объектов экономики и социальной сферы сооружениями инженерной защиты.</w:t>
            </w:r>
          </w:p>
          <w:p w:rsidR="00EA1DD0" w:rsidRPr="00011529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16. 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EA1DD0" w:rsidRPr="00011529" w:rsidRDefault="00EA1DD0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17. 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F14A54" w:rsidRPr="00011529" w:rsidTr="00E218F8">
        <w:trPr>
          <w:trHeight w:val="630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E206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Срок реализации Государственной программы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22" w:rsidRPr="00011529" w:rsidRDefault="00B22222" w:rsidP="003C7C30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2017 – 20</w:t>
            </w:r>
            <w:r w:rsidR="003C7C30" w:rsidRPr="00011529">
              <w:rPr>
                <w:sz w:val="28"/>
                <w:szCs w:val="28"/>
              </w:rPr>
              <w:t>20</w:t>
            </w:r>
            <w:r w:rsidRPr="00011529">
              <w:rPr>
                <w:sz w:val="28"/>
                <w:szCs w:val="28"/>
              </w:rPr>
              <w:t xml:space="preserve"> годы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Объёмы и источники финансирования Государственной программы в целом и с разбивкой по годам её реализации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CC78EE">
            <w:pPr>
              <w:pStyle w:val="ConsPlusCell"/>
              <w:spacing w:line="230" w:lineRule="auto"/>
              <w:ind w:right="-57"/>
              <w:rPr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BD6B96" w:rsidRPr="00011529">
              <w:rPr>
                <w:rFonts w:ascii="Times New Roman" w:hAnsi="Times New Roman" w:cs="Times New Roman"/>
                <w:sz w:val="28"/>
                <w:szCs w:val="28"/>
              </w:rPr>
              <w:t>1 </w:t>
            </w:r>
            <w:r w:rsidR="00CC78EE" w:rsidRPr="00011529">
              <w:rPr>
                <w:rFonts w:ascii="Times New Roman" w:hAnsi="Times New Roman" w:cs="Times New Roman"/>
                <w:sz w:val="28"/>
                <w:szCs w:val="28"/>
              </w:rPr>
              <w:t>077</w:t>
            </w:r>
            <w:r w:rsidR="00BD6B96" w:rsidRPr="0001152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C78EE" w:rsidRPr="00011529">
              <w:rPr>
                <w:rFonts w:ascii="Times New Roman" w:hAnsi="Times New Roman" w:cs="Times New Roman"/>
                <w:sz w:val="28"/>
                <w:szCs w:val="28"/>
              </w:rPr>
              <w:t>866</w:t>
            </w:r>
            <w:r w:rsidR="00BD6B96" w:rsidRPr="0001152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C78EE" w:rsidRPr="00011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44CE"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2017 год</w:t>
            </w:r>
          </w:p>
        </w:tc>
        <w:tc>
          <w:tcPr>
            <w:tcW w:w="260" w:type="dxa"/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8344CE" w:rsidP="003C5DEC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438 589,8 </w:t>
            </w:r>
            <w:r w:rsidR="00552C46" w:rsidRPr="00011529">
              <w:rPr>
                <w:sz w:val="28"/>
                <w:szCs w:val="28"/>
              </w:rPr>
              <w:t>тыс. руб.;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2018 год</w:t>
            </w:r>
          </w:p>
        </w:tc>
        <w:tc>
          <w:tcPr>
            <w:tcW w:w="260" w:type="dxa"/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DD44C4" w:rsidP="00DD44C4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147 337,6</w:t>
            </w:r>
            <w:r w:rsidR="00552C46" w:rsidRPr="00011529">
              <w:rPr>
                <w:sz w:val="28"/>
                <w:szCs w:val="28"/>
              </w:rPr>
              <w:t xml:space="preserve"> тыс. руб.;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2019 год</w:t>
            </w:r>
          </w:p>
        </w:tc>
        <w:tc>
          <w:tcPr>
            <w:tcW w:w="260" w:type="dxa"/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917566" w:rsidP="0091756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319</w:t>
            </w:r>
            <w:r w:rsidR="00505047" w:rsidRPr="00011529">
              <w:rPr>
                <w:sz w:val="28"/>
                <w:szCs w:val="28"/>
              </w:rPr>
              <w:t> </w:t>
            </w:r>
            <w:r w:rsidRPr="00011529">
              <w:rPr>
                <w:sz w:val="28"/>
                <w:szCs w:val="28"/>
              </w:rPr>
              <w:t>439</w:t>
            </w:r>
            <w:r w:rsidR="00505047" w:rsidRPr="00011529">
              <w:rPr>
                <w:sz w:val="28"/>
                <w:szCs w:val="28"/>
              </w:rPr>
              <w:t>,6</w:t>
            </w:r>
            <w:r w:rsidR="00552C46" w:rsidRPr="00011529">
              <w:rPr>
                <w:sz w:val="28"/>
                <w:szCs w:val="28"/>
              </w:rPr>
              <w:t xml:space="preserve"> тыс. руб.</w:t>
            </w:r>
            <w:r w:rsidR="00AA5CFD" w:rsidRPr="00011529">
              <w:rPr>
                <w:sz w:val="28"/>
                <w:szCs w:val="28"/>
              </w:rPr>
              <w:t>;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2020 год</w:t>
            </w:r>
          </w:p>
        </w:tc>
        <w:tc>
          <w:tcPr>
            <w:tcW w:w="260" w:type="dxa"/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BB1540" w:rsidP="003F04A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172 499,1</w:t>
            </w:r>
            <w:r w:rsidR="00552C46" w:rsidRPr="00011529">
              <w:rPr>
                <w:sz w:val="28"/>
                <w:szCs w:val="28"/>
              </w:rPr>
              <w:t xml:space="preserve"> тыс. руб.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52C46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3F04A2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– </w:t>
            </w:r>
            <w:r w:rsidR="003F04A2" w:rsidRPr="00011529">
              <w:rPr>
                <w:rFonts w:ascii="Times New Roman" w:hAnsi="Times New Roman" w:cs="Times New Roman"/>
                <w:sz w:val="28"/>
                <w:szCs w:val="28"/>
              </w:rPr>
              <w:t>393 773,3</w:t>
            </w: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52C46">
            <w:pPr>
              <w:pStyle w:val="ConsPlusCell"/>
              <w:spacing w:line="23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260" w:type="dxa"/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505047" w:rsidP="00493ED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116</w:t>
            </w:r>
            <w:r w:rsidR="00493ED6" w:rsidRPr="00011529">
              <w:rPr>
                <w:sz w:val="28"/>
                <w:szCs w:val="28"/>
              </w:rPr>
              <w:t> 716,1</w:t>
            </w:r>
            <w:r w:rsidRPr="00011529">
              <w:rPr>
                <w:sz w:val="28"/>
                <w:szCs w:val="28"/>
              </w:rPr>
              <w:t xml:space="preserve"> </w:t>
            </w:r>
            <w:r w:rsidR="00552C46" w:rsidRPr="00011529">
              <w:rPr>
                <w:sz w:val="28"/>
                <w:szCs w:val="28"/>
              </w:rPr>
              <w:t>тыс. руб.;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60" w:type="dxa"/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3F04A2" w:rsidP="0091756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102 987,3</w:t>
            </w:r>
            <w:r w:rsidR="00552C46" w:rsidRPr="00011529">
              <w:rPr>
                <w:sz w:val="28"/>
                <w:szCs w:val="28"/>
              </w:rPr>
              <w:t xml:space="preserve"> тыс. руб.;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60" w:type="dxa"/>
          </w:tcPr>
          <w:p w:rsidR="00552C46" w:rsidRPr="00011529" w:rsidRDefault="00552C46" w:rsidP="00552C46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505047" w:rsidP="003B75D2">
            <w:pPr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104 </w:t>
            </w:r>
            <w:r w:rsidR="003B75D2" w:rsidRPr="00011529">
              <w:rPr>
                <w:sz w:val="28"/>
                <w:szCs w:val="28"/>
              </w:rPr>
              <w:t>969</w:t>
            </w:r>
            <w:r w:rsidRPr="00011529">
              <w:rPr>
                <w:sz w:val="28"/>
                <w:szCs w:val="28"/>
              </w:rPr>
              <w:t>,</w:t>
            </w:r>
            <w:r w:rsidR="003B75D2" w:rsidRPr="00011529">
              <w:rPr>
                <w:sz w:val="28"/>
                <w:szCs w:val="28"/>
              </w:rPr>
              <w:t>7</w:t>
            </w:r>
            <w:r w:rsidR="00552C46" w:rsidRPr="00011529">
              <w:rPr>
                <w:sz w:val="28"/>
                <w:szCs w:val="28"/>
              </w:rPr>
              <w:t xml:space="preserve"> тыс. руб.;</w:t>
            </w:r>
          </w:p>
        </w:tc>
      </w:tr>
      <w:tr w:rsidR="00552C46" w:rsidRPr="00011529" w:rsidTr="00E218F8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52C46" w:rsidRPr="00011529" w:rsidRDefault="00552C46" w:rsidP="00563CF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552C46" w:rsidRPr="00011529" w:rsidRDefault="00552C46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2020 год</w:t>
            </w:r>
          </w:p>
        </w:tc>
        <w:tc>
          <w:tcPr>
            <w:tcW w:w="260" w:type="dxa"/>
          </w:tcPr>
          <w:p w:rsidR="00552C46" w:rsidRPr="00011529" w:rsidRDefault="00552C46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552C46" w:rsidRPr="00011529" w:rsidRDefault="00505047" w:rsidP="003B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6</w:t>
            </w:r>
            <w:r w:rsidR="003B75D2" w:rsidRPr="00011529">
              <w:rPr>
                <w:sz w:val="28"/>
                <w:szCs w:val="28"/>
              </w:rPr>
              <w:t>9 100,2</w:t>
            </w:r>
            <w:r w:rsidR="004B238F" w:rsidRPr="00011529">
              <w:rPr>
                <w:sz w:val="28"/>
                <w:szCs w:val="28"/>
              </w:rPr>
              <w:t xml:space="preserve"> тыс. руб.</w:t>
            </w:r>
            <w:r w:rsidR="00AA5CFD" w:rsidRPr="00011529">
              <w:rPr>
                <w:sz w:val="28"/>
                <w:szCs w:val="28"/>
              </w:rPr>
              <w:t>;</w:t>
            </w:r>
          </w:p>
        </w:tc>
      </w:tr>
      <w:tr w:rsidR="00FC77A6" w:rsidRPr="00011529" w:rsidTr="004D0240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br w:type="page"/>
            </w: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федеральный бюджет – 617 198,0 тыс. руб.,</w:t>
            </w:r>
          </w:p>
        </w:tc>
      </w:tr>
      <w:tr w:rsidR="00FC77A6" w:rsidRPr="00011529" w:rsidTr="004D0240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в том числе:</w:t>
            </w:r>
          </w:p>
        </w:tc>
      </w:tr>
      <w:tr w:rsidR="00FC77A6" w:rsidRPr="00011529" w:rsidTr="004D0240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260" w:type="dxa"/>
            <w:vAlign w:val="center"/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320 029,9 тыс. руб.;</w:t>
            </w:r>
          </w:p>
        </w:tc>
      </w:tr>
      <w:tr w:rsidR="00FC77A6" w:rsidRPr="00011529" w:rsidTr="006A30E0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60" w:type="dxa"/>
            <w:vAlign w:val="center"/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43 358,3 тыс. руб.;</w:t>
            </w:r>
          </w:p>
        </w:tc>
      </w:tr>
      <w:tr w:rsidR="00FC77A6" w:rsidRPr="00011529" w:rsidTr="006A30E0">
        <w:trPr>
          <w:trHeight w:val="322"/>
          <w:tblCellSpacing w:w="5" w:type="nil"/>
        </w:trPr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214 469,9 тыс. руб.</w:t>
            </w:r>
            <w:r w:rsidR="00AA5CFD" w:rsidRPr="00011529">
              <w:rPr>
                <w:sz w:val="28"/>
                <w:szCs w:val="28"/>
              </w:rPr>
              <w:t>;</w:t>
            </w:r>
          </w:p>
        </w:tc>
      </w:tr>
      <w:tr w:rsidR="00FC77A6" w:rsidRPr="00011529" w:rsidTr="006A30E0">
        <w:trPr>
          <w:trHeight w:val="322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7A6" w:rsidRPr="00011529" w:rsidRDefault="00FC77A6" w:rsidP="004D02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2020 год</w:t>
            </w:r>
          </w:p>
        </w:tc>
        <w:tc>
          <w:tcPr>
            <w:tcW w:w="260" w:type="dxa"/>
            <w:tcBorders>
              <w:top w:val="single" w:sz="4" w:space="0" w:color="auto"/>
            </w:tcBorders>
            <w:vAlign w:val="center"/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C77A6" w:rsidRPr="00011529" w:rsidRDefault="00FC77A6" w:rsidP="004D02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39 339,9 тыс. руб.</w:t>
            </w:r>
            <w:r w:rsidR="00AA5CFD" w:rsidRPr="00011529">
              <w:rPr>
                <w:sz w:val="28"/>
                <w:szCs w:val="28"/>
              </w:rPr>
              <w:t>;</w:t>
            </w:r>
          </w:p>
        </w:tc>
      </w:tr>
      <w:tr w:rsidR="007C63BF" w:rsidRPr="00011529" w:rsidTr="006A30E0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7C63BF" w:rsidRPr="00011529" w:rsidRDefault="005E37AD" w:rsidP="002743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br w:type="page"/>
            </w: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63BF" w:rsidRPr="00011529" w:rsidRDefault="00FC77A6" w:rsidP="00E801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местный</w:t>
            </w:r>
            <w:r w:rsidR="007C63BF" w:rsidRPr="00011529">
              <w:rPr>
                <w:sz w:val="28"/>
                <w:szCs w:val="28"/>
              </w:rPr>
              <w:t xml:space="preserve"> бюджет – </w:t>
            </w:r>
            <w:r w:rsidR="00E8015E" w:rsidRPr="00011529">
              <w:rPr>
                <w:sz w:val="28"/>
                <w:szCs w:val="28"/>
              </w:rPr>
              <w:t>66 894,8</w:t>
            </w:r>
            <w:r w:rsidRPr="00011529">
              <w:rPr>
                <w:sz w:val="28"/>
                <w:szCs w:val="28"/>
              </w:rPr>
              <w:t xml:space="preserve"> </w:t>
            </w:r>
            <w:r w:rsidR="007C63BF" w:rsidRPr="00011529">
              <w:rPr>
                <w:sz w:val="28"/>
                <w:szCs w:val="28"/>
              </w:rPr>
              <w:t>тыс. руб.,</w:t>
            </w:r>
          </w:p>
        </w:tc>
      </w:tr>
      <w:tr w:rsidR="007C63BF" w:rsidRPr="00011529" w:rsidTr="00EA1DD0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7C63BF" w:rsidRPr="00011529" w:rsidRDefault="007C63BF" w:rsidP="002743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в том числе:</w:t>
            </w:r>
          </w:p>
        </w:tc>
      </w:tr>
      <w:tr w:rsidR="007C63BF" w:rsidRPr="00011529" w:rsidTr="00EA1DD0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7C63BF" w:rsidRPr="00011529" w:rsidRDefault="007C63BF" w:rsidP="002743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2017 год </w:t>
            </w:r>
          </w:p>
        </w:tc>
        <w:tc>
          <w:tcPr>
            <w:tcW w:w="260" w:type="dxa"/>
            <w:vAlign w:val="center"/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7C63BF" w:rsidRPr="00011529" w:rsidRDefault="008344CE" w:rsidP="00274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1 843,8</w:t>
            </w:r>
            <w:r w:rsidR="007C63BF" w:rsidRPr="00011529">
              <w:rPr>
                <w:sz w:val="28"/>
                <w:szCs w:val="28"/>
              </w:rPr>
              <w:t xml:space="preserve"> тыс. руб.;</w:t>
            </w:r>
          </w:p>
        </w:tc>
      </w:tr>
      <w:tr w:rsidR="007C63BF" w:rsidRPr="00011529" w:rsidTr="00E218F8">
        <w:trPr>
          <w:trHeight w:val="3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7C63BF" w:rsidRPr="00011529" w:rsidRDefault="007C63BF" w:rsidP="002743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2018 год </w:t>
            </w:r>
          </w:p>
        </w:tc>
        <w:tc>
          <w:tcPr>
            <w:tcW w:w="260" w:type="dxa"/>
            <w:vAlign w:val="center"/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7C63BF" w:rsidRPr="00011529" w:rsidRDefault="004708D6" w:rsidP="003B75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992,0</w:t>
            </w:r>
            <w:r w:rsidR="007C63BF" w:rsidRPr="00011529">
              <w:rPr>
                <w:sz w:val="28"/>
                <w:szCs w:val="28"/>
              </w:rPr>
              <w:t xml:space="preserve"> тыс. руб.;</w:t>
            </w:r>
          </w:p>
        </w:tc>
      </w:tr>
      <w:tr w:rsidR="007C63BF" w:rsidRPr="00011529" w:rsidTr="00EA1DD0">
        <w:trPr>
          <w:trHeight w:val="322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7C63BF" w:rsidRPr="00011529" w:rsidRDefault="007C63BF" w:rsidP="002743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2019 год </w:t>
            </w:r>
          </w:p>
        </w:tc>
        <w:tc>
          <w:tcPr>
            <w:tcW w:w="260" w:type="dxa"/>
            <w:vAlign w:val="center"/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right w:val="single" w:sz="4" w:space="0" w:color="auto"/>
            </w:tcBorders>
          </w:tcPr>
          <w:p w:rsidR="007C63BF" w:rsidRPr="00011529" w:rsidRDefault="008344CE" w:rsidP="0083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0,0</w:t>
            </w:r>
            <w:r w:rsidR="007C63BF" w:rsidRPr="00011529">
              <w:rPr>
                <w:sz w:val="28"/>
                <w:szCs w:val="28"/>
              </w:rPr>
              <w:t xml:space="preserve"> тыс. руб.</w:t>
            </w:r>
            <w:r w:rsidR="00D47545" w:rsidRPr="00011529">
              <w:rPr>
                <w:sz w:val="28"/>
                <w:szCs w:val="28"/>
              </w:rPr>
              <w:t>;</w:t>
            </w:r>
          </w:p>
        </w:tc>
      </w:tr>
      <w:tr w:rsidR="007C63BF" w:rsidRPr="00011529" w:rsidTr="00EA1DD0">
        <w:trPr>
          <w:trHeight w:val="322"/>
          <w:tblCellSpacing w:w="5" w:type="nil"/>
        </w:trPr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BF" w:rsidRPr="00011529" w:rsidRDefault="007C63BF" w:rsidP="0027439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2020 год</w:t>
            </w:r>
          </w:p>
        </w:tc>
        <w:tc>
          <w:tcPr>
            <w:tcW w:w="260" w:type="dxa"/>
            <w:tcBorders>
              <w:bottom w:val="single" w:sz="4" w:space="0" w:color="auto"/>
            </w:tcBorders>
            <w:vAlign w:val="center"/>
          </w:tcPr>
          <w:p w:rsidR="007C63BF" w:rsidRPr="00011529" w:rsidRDefault="007C63BF" w:rsidP="0027439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–</w:t>
            </w:r>
          </w:p>
        </w:tc>
        <w:tc>
          <w:tcPr>
            <w:tcW w:w="43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C63BF" w:rsidRPr="00011529" w:rsidRDefault="00314981" w:rsidP="003149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64 059,0</w:t>
            </w:r>
            <w:r w:rsidR="007C63BF" w:rsidRPr="00011529">
              <w:rPr>
                <w:sz w:val="28"/>
                <w:szCs w:val="28"/>
              </w:rPr>
              <w:t xml:space="preserve"> тыс. руб.</w:t>
            </w:r>
          </w:p>
        </w:tc>
      </w:tr>
      <w:tr w:rsidR="005E37AD" w:rsidRPr="00011529" w:rsidTr="00E218F8">
        <w:trPr>
          <w:trHeight w:val="991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pStyle w:val="ConsPlusCell"/>
              <w:spacing w:line="223" w:lineRule="auto"/>
              <w:rPr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Государственной программы</w:t>
            </w:r>
          </w:p>
        </w:tc>
        <w:tc>
          <w:tcPr>
            <w:tcW w:w="59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1. Эффективное функционирование системы регулирования и управления в области охраны окружающей среды и обеспечения экологической безопасности.</w:t>
            </w:r>
          </w:p>
        </w:tc>
      </w:tr>
      <w:tr w:rsidR="005E37AD" w:rsidRPr="00011529" w:rsidTr="00E218F8">
        <w:trPr>
          <w:trHeight w:val="639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suppressAutoHyphens/>
              <w:ind w:firstLine="14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2. Экологически безопасная и комфортная обстановка в местах проживания населения Кемеровской области, его работы и отдыха.</w:t>
            </w:r>
          </w:p>
        </w:tc>
      </w:tr>
      <w:tr w:rsidR="005E37AD" w:rsidRPr="00011529" w:rsidTr="00E218F8">
        <w:trPr>
          <w:trHeight w:val="1077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3. Обеспечение потребностей населения, органов государственной власти, секторов экономики в информации о состоянии окружающей среды в Кемеровской области, её загрязнении.</w:t>
            </w:r>
          </w:p>
        </w:tc>
      </w:tr>
      <w:tr w:rsidR="005E37AD" w:rsidRPr="00011529" w:rsidTr="00E218F8">
        <w:trPr>
          <w:trHeight w:val="113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4. Получение научных данных, создающих основу для формирования государственной политики в сфере охраны окружающей среды.</w:t>
            </w:r>
          </w:p>
        </w:tc>
      </w:tr>
      <w:tr w:rsidR="005E37AD" w:rsidRPr="00011529" w:rsidTr="00E218F8">
        <w:trPr>
          <w:trHeight w:val="994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5. Сохранность редких и исчезающих видов животных, растений и грибов, улучшение условий для сохранения биологического разнообразия Кемеровской области</w:t>
            </w:r>
            <w:r w:rsidR="00D17974" w:rsidRPr="00011529">
              <w:rPr>
                <w:sz w:val="28"/>
                <w:szCs w:val="28"/>
              </w:rPr>
              <w:t>.</w:t>
            </w:r>
          </w:p>
        </w:tc>
      </w:tr>
      <w:tr w:rsidR="005E37AD" w:rsidRPr="00011529" w:rsidTr="00E218F8">
        <w:trPr>
          <w:trHeight w:val="85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6. Наличие современной геолого-картографической основы территории Кемеровской области для обеспечения нужд хозяйственной деятельности, прогноза развития минерально-сырьевой базы.</w:t>
            </w:r>
          </w:p>
        </w:tc>
      </w:tr>
      <w:tr w:rsidR="005E37AD" w:rsidRPr="00011529" w:rsidTr="00E218F8">
        <w:trPr>
          <w:trHeight w:val="85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7. Наличие геологической информации о недрах, представляемой различным потребителям с использованием современных технологий доступа.</w:t>
            </w:r>
          </w:p>
        </w:tc>
      </w:tr>
      <w:tr w:rsidR="005E37AD" w:rsidRPr="00011529" w:rsidTr="00EA1DD0">
        <w:trPr>
          <w:trHeight w:val="85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8. Наличие минерально-сырьевой базы, обеспечивающей потребности устойчивого развития добывающих мощностей базовых отраслей промышленности.</w:t>
            </w:r>
          </w:p>
        </w:tc>
      </w:tr>
      <w:tr w:rsidR="005E37AD" w:rsidRPr="00011529" w:rsidTr="00AA5CFD">
        <w:trPr>
          <w:trHeight w:val="299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9. Научно обоснованная система требований комплексного изучения и рационального использования минерально-сырьевых ресурсов.</w:t>
            </w:r>
          </w:p>
        </w:tc>
      </w:tr>
      <w:tr w:rsidR="005E37AD" w:rsidRPr="00011529" w:rsidTr="00AA5CFD">
        <w:trPr>
          <w:trHeight w:val="850"/>
          <w:tblCellSpacing w:w="5" w:type="nil"/>
        </w:trPr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AD" w:rsidRPr="00011529" w:rsidRDefault="005E37AD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10. Государственный фонд недр, осваиваемый в интересах нынешнего поколения с учётом интересов будущих поколений.</w:t>
            </w:r>
          </w:p>
        </w:tc>
      </w:tr>
    </w:tbl>
    <w:p w:rsidR="00AA5CFD" w:rsidRPr="00011529" w:rsidRDefault="00AA5CFD">
      <w:r w:rsidRPr="00011529">
        <w:br w:type="page"/>
      </w:r>
    </w:p>
    <w:tbl>
      <w:tblPr>
        <w:tblW w:w="5147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6"/>
        <w:gridCol w:w="5901"/>
      </w:tblGrid>
      <w:tr w:rsidR="00030871" w:rsidRPr="00011529" w:rsidTr="00AA5CFD">
        <w:trPr>
          <w:trHeight w:val="283"/>
          <w:tblCellSpacing w:w="5" w:type="nil"/>
        </w:trPr>
        <w:tc>
          <w:tcPr>
            <w:tcW w:w="3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71" w:rsidRPr="00011529" w:rsidRDefault="00030871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0871" w:rsidRPr="00011529" w:rsidRDefault="00030871" w:rsidP="00030871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11. Обеспечение эффективного и рационального использования водных ресурсов, снижение антропогенной нагрузки на водные объекты на основе исключения нелегитимного использования поверхностных водных объектов и осуществления контроля выполнения установленных условий водопользования, установления и закрепления на местности </w:t>
            </w:r>
          </w:p>
        </w:tc>
      </w:tr>
      <w:tr w:rsidR="00030871" w:rsidRPr="00011529" w:rsidTr="00AA5CFD">
        <w:trPr>
          <w:trHeight w:val="84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030871" w:rsidRPr="00011529" w:rsidRDefault="00030871" w:rsidP="00DF4A2E">
            <w:pPr>
              <w:autoSpaceDE w:val="0"/>
              <w:autoSpaceDN w:val="0"/>
              <w:adjustRightInd w:val="0"/>
              <w:spacing w:line="223" w:lineRule="auto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left w:val="single" w:sz="4" w:space="0" w:color="auto"/>
              <w:right w:val="single" w:sz="4" w:space="0" w:color="auto"/>
            </w:tcBorders>
          </w:tcPr>
          <w:p w:rsidR="00030871" w:rsidRPr="00011529" w:rsidRDefault="00030871" w:rsidP="00EE350E">
            <w:pPr>
              <w:tabs>
                <w:tab w:val="left" w:pos="-5159"/>
              </w:tabs>
              <w:suppressAutoHyphens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водоохранных зон и прибрежных защитных полос водных объектов, испытывающих антропогенную нагрузку.</w:t>
            </w:r>
          </w:p>
        </w:tc>
      </w:tr>
      <w:tr w:rsidR="005E37AD" w:rsidRPr="00011529" w:rsidTr="00030871">
        <w:trPr>
          <w:trHeight w:val="283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1674"/>
              </w:tabs>
              <w:spacing w:after="4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</w:t>
            </w:r>
            <w:r w:rsidR="00AD28AB" w:rsidRPr="00011529">
              <w:rPr>
                <w:sz w:val="28"/>
                <w:szCs w:val="28"/>
              </w:rPr>
              <w:t>2</w:t>
            </w:r>
            <w:r w:rsidRPr="00011529">
              <w:rPr>
                <w:sz w:val="28"/>
                <w:szCs w:val="28"/>
              </w:rPr>
              <w:t>. Гарантированное обеспечение водными ресурсами текущих и перспективных потребностей населения и объектов экономики Кемеровской области.</w:t>
            </w:r>
          </w:p>
        </w:tc>
      </w:tr>
      <w:tr w:rsidR="005E37AD" w:rsidRPr="00011529" w:rsidTr="00E218F8">
        <w:trPr>
          <w:trHeight w:val="2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1674"/>
              </w:tabs>
              <w:suppressAutoHyphens/>
              <w:spacing w:after="40"/>
              <w:ind w:firstLine="11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</w:t>
            </w:r>
            <w:r w:rsidR="00AD28AB" w:rsidRPr="00011529">
              <w:rPr>
                <w:sz w:val="28"/>
                <w:szCs w:val="28"/>
              </w:rPr>
              <w:t>3</w:t>
            </w:r>
            <w:r w:rsidRPr="00011529">
              <w:rPr>
                <w:sz w:val="28"/>
                <w:szCs w:val="28"/>
              </w:rPr>
              <w:t xml:space="preserve">. Создание и обеспечение благоприятных экологических условий для жизни населения, развития сферы услуг в области рекреации. </w:t>
            </w:r>
          </w:p>
        </w:tc>
      </w:tr>
      <w:tr w:rsidR="005E37AD" w:rsidRPr="00011529" w:rsidTr="00E218F8">
        <w:trPr>
          <w:trHeight w:val="2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tabs>
                <w:tab w:val="left" w:pos="1674"/>
              </w:tabs>
              <w:suppressAutoHyphens/>
              <w:ind w:right="-57" w:firstLine="14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1</w:t>
            </w:r>
            <w:r w:rsidR="00AD28AB" w:rsidRPr="00011529">
              <w:rPr>
                <w:sz w:val="28"/>
                <w:szCs w:val="28"/>
              </w:rPr>
              <w:t>4</w:t>
            </w:r>
            <w:r w:rsidRPr="00011529">
              <w:rPr>
                <w:sz w:val="28"/>
                <w:szCs w:val="28"/>
              </w:rPr>
              <w:t xml:space="preserve">. </w:t>
            </w:r>
            <w:r w:rsidR="00AD28AB" w:rsidRPr="00011529">
              <w:rPr>
                <w:sz w:val="28"/>
                <w:szCs w:val="28"/>
              </w:rPr>
              <w:t xml:space="preserve">Повышение степени защищённости </w:t>
            </w:r>
            <w:r w:rsidRPr="00011529">
              <w:rPr>
                <w:sz w:val="28"/>
                <w:szCs w:val="28"/>
              </w:rPr>
              <w:t xml:space="preserve">населения, объектов экономики и социальной сферы от негативного воздействия вод в результате выполнения мероприятий по предотвращению </w:t>
            </w:r>
            <w:r w:rsidRPr="00011529">
              <w:rPr>
                <w:spacing w:val="-6"/>
                <w:sz w:val="28"/>
                <w:szCs w:val="28"/>
              </w:rPr>
              <w:t xml:space="preserve">негативного воздействия вод </w:t>
            </w:r>
            <w:r w:rsidRPr="00011529">
              <w:rPr>
                <w:sz w:val="28"/>
                <w:szCs w:val="28"/>
              </w:rPr>
              <w:t>в отношении водных объектов, находящихся в федеральной собственности и полностью расположенных на территории Кемеровской области, приведению гидротехнических сооружений в технически безопасное состояние, обеспечению сооружениями инженерной защиты.</w:t>
            </w:r>
          </w:p>
        </w:tc>
      </w:tr>
      <w:tr w:rsidR="005E37AD" w:rsidRPr="00011529" w:rsidTr="00E218F8">
        <w:trPr>
          <w:trHeight w:val="510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8AB" w:rsidRPr="000115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. Обеспечение условий для достижения целей Государственной программы в целом и входящих в её состав подпрограмм.</w:t>
            </w:r>
          </w:p>
        </w:tc>
      </w:tr>
      <w:tr w:rsidR="005E37AD" w:rsidRPr="00011529" w:rsidTr="00E218F8">
        <w:trPr>
          <w:trHeight w:val="299"/>
          <w:tblCellSpacing w:w="5" w:type="nil"/>
        </w:trPr>
        <w:tc>
          <w:tcPr>
            <w:tcW w:w="3786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left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8AB" w:rsidRPr="000115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. Обеспечение качества и доступности государственных услуг в сфере экологии, воспроизводства и использования минерально-сырьевых и водных ресурсов.</w:t>
            </w:r>
          </w:p>
        </w:tc>
      </w:tr>
      <w:tr w:rsidR="005E37AD" w:rsidRPr="00011529" w:rsidTr="00E218F8">
        <w:trPr>
          <w:trHeight w:val="299"/>
          <w:tblCellSpacing w:w="5" w:type="nil"/>
        </w:trPr>
        <w:tc>
          <w:tcPr>
            <w:tcW w:w="3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AD" w:rsidRPr="00011529" w:rsidRDefault="005E37AD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AD" w:rsidRPr="00011529" w:rsidRDefault="005E37AD" w:rsidP="00EE350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28AB" w:rsidRPr="000115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11529">
              <w:rPr>
                <w:rFonts w:ascii="Times New Roman" w:hAnsi="Times New Roman" w:cs="Times New Roman"/>
                <w:sz w:val="28"/>
                <w:szCs w:val="28"/>
              </w:rPr>
              <w:t>. Обеспечение эффективности бюджетных расходов в сфере экологии, воспроизводства и использования минерально-сырьевых и водных ресурсов</w:t>
            </w:r>
          </w:p>
        </w:tc>
      </w:tr>
    </w:tbl>
    <w:p w:rsidR="009A2085" w:rsidRPr="00011529" w:rsidRDefault="009A2085" w:rsidP="00030871">
      <w:pPr>
        <w:keepNext/>
        <w:keepLines/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lastRenderedPageBreak/>
        <w:t>1. Характеристика текущего состояния в Кемеровской области сферы деятельности, для решения задач которой разработана Государственная программа, с указанием основных показателей и формулировкой основных проблем</w:t>
      </w:r>
      <w:bookmarkStart w:id="1" w:name="Par135"/>
      <w:bookmarkEnd w:id="1"/>
    </w:p>
    <w:p w:rsidR="009A2085" w:rsidRPr="00011529" w:rsidRDefault="009A2085" w:rsidP="00563CF0">
      <w:pPr>
        <w:tabs>
          <w:tab w:val="right" w:pos="9225"/>
        </w:tabs>
        <w:spacing w:before="240" w:after="240"/>
        <w:ind w:firstLine="714"/>
        <w:jc w:val="both"/>
        <w:outlineLvl w:val="0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>1.1. Охрана окружающей среды и обеспечение экологической безопасности на территории Кемеровской области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Экологическая ситуация в области продолжает оставаться достаточно напряжённой. К числу основных экологических проблем по-прежнему относятся: загрязнение атмосферного воздуха; загрязнение и истощение водных объектов; образование отходов производства и потребления; загрязнение и деградация почвенно-земельных ресурсов; снижение биологического разнообразия Кемеровской области, увеличение числа редких и исчезающих видов животных, растений и грибов; низкая экологическая культура населения.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При этом сценарий долгосрочного социально-экономического развития Кемеровской области показывает дальнейшее увеличение техногенной нагрузки на все компоненты природной среды региона.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Объем выбросов вредных (загрязняющих) веществ в атмосферный воздух от стационарных источников выбросов в 2016 году составил</w:t>
      </w:r>
      <w:r w:rsidR="00D47545" w:rsidRPr="00011529">
        <w:rPr>
          <w:sz w:val="28"/>
          <w:szCs w:val="28"/>
        </w:rPr>
        <w:t xml:space="preserve"> </w:t>
      </w:r>
      <w:r w:rsidR="00D47545" w:rsidRPr="00F0731B">
        <w:rPr>
          <w:spacing w:val="-4"/>
          <w:sz w:val="28"/>
          <w:szCs w:val="28"/>
        </w:rPr>
        <w:t>1</w:t>
      </w:r>
      <w:r w:rsidR="00F0731B" w:rsidRPr="00F0731B">
        <w:rPr>
          <w:spacing w:val="-4"/>
          <w:sz w:val="28"/>
          <w:szCs w:val="28"/>
        </w:rPr>
        <w:t> </w:t>
      </w:r>
      <w:r w:rsidR="00D47545" w:rsidRPr="00F0731B">
        <w:rPr>
          <w:spacing w:val="-4"/>
          <w:sz w:val="28"/>
          <w:szCs w:val="28"/>
        </w:rPr>
        <w:t>349,484 </w:t>
      </w:r>
      <w:r w:rsidRPr="00F0731B">
        <w:rPr>
          <w:spacing w:val="-4"/>
          <w:sz w:val="28"/>
          <w:szCs w:val="28"/>
        </w:rPr>
        <w:t>тыс. т вредных (загрязняющих) веществ. За период с 2006 по</w:t>
      </w:r>
      <w:r w:rsidR="00F0731B" w:rsidRPr="00F0731B">
        <w:rPr>
          <w:spacing w:val="-4"/>
          <w:sz w:val="28"/>
          <w:szCs w:val="28"/>
        </w:rPr>
        <w:t xml:space="preserve"> </w:t>
      </w:r>
      <w:r w:rsidRPr="00F0731B">
        <w:rPr>
          <w:spacing w:val="-4"/>
          <w:sz w:val="28"/>
          <w:szCs w:val="28"/>
        </w:rPr>
        <w:t>2016 год</w:t>
      </w:r>
      <w:r w:rsidRPr="00011529">
        <w:rPr>
          <w:sz w:val="28"/>
          <w:szCs w:val="28"/>
        </w:rPr>
        <w:t xml:space="preserve"> суммарные валовые выбросы загрязняющих веществ в атмосферный воздух от стационарных источников увеличились на </w:t>
      </w:r>
      <w:r w:rsidR="00D928EC" w:rsidRPr="00011529">
        <w:rPr>
          <w:sz w:val="28"/>
          <w:szCs w:val="28"/>
        </w:rPr>
        <w:t>7,090 тыс.</w:t>
      </w:r>
      <w:r w:rsidRPr="00011529">
        <w:rPr>
          <w:sz w:val="28"/>
          <w:szCs w:val="28"/>
        </w:rPr>
        <w:t> т (0,</w:t>
      </w:r>
      <w:r w:rsidR="00D928EC" w:rsidRPr="00011529">
        <w:rPr>
          <w:sz w:val="28"/>
          <w:szCs w:val="28"/>
        </w:rPr>
        <w:t>5 %)</w:t>
      </w:r>
      <w:r w:rsidRPr="00011529">
        <w:rPr>
          <w:sz w:val="28"/>
          <w:szCs w:val="28"/>
        </w:rPr>
        <w:t>, в основном за счёт выбросов углеводородов (без </w:t>
      </w:r>
      <w:r w:rsidR="00F86845" w:rsidRPr="00011529">
        <w:rPr>
          <w:sz w:val="28"/>
          <w:szCs w:val="28"/>
        </w:rPr>
        <w:t>летучих органических соединений</w:t>
      </w:r>
      <w:r w:rsidRPr="00011529">
        <w:rPr>
          <w:sz w:val="28"/>
          <w:szCs w:val="28"/>
        </w:rPr>
        <w:t xml:space="preserve">) – метана. Однако масса выбросов диоксида азота снизилась на 3,712 тыс. т, </w:t>
      </w:r>
      <w:r w:rsidR="004871FA" w:rsidRPr="00011529">
        <w:rPr>
          <w:sz w:val="28"/>
          <w:szCs w:val="28"/>
        </w:rPr>
        <w:t>твёрдых</w:t>
      </w:r>
      <w:r w:rsidRPr="00011529">
        <w:rPr>
          <w:sz w:val="28"/>
          <w:szCs w:val="28"/>
        </w:rPr>
        <w:t xml:space="preserve"> веществ – на 51,754 тыс. т и оксида углерода – на</w:t>
      </w:r>
      <w:r w:rsidR="00E86BAF" w:rsidRPr="00011529">
        <w:rPr>
          <w:sz w:val="28"/>
          <w:szCs w:val="28"/>
        </w:rPr>
        <w:t> 139,889 </w:t>
      </w:r>
      <w:r w:rsidRPr="00011529">
        <w:rPr>
          <w:sz w:val="28"/>
          <w:szCs w:val="28"/>
        </w:rPr>
        <w:t>тыс.</w:t>
      </w:r>
      <w:r w:rsidR="00E86BAF" w:rsidRPr="00011529">
        <w:rPr>
          <w:sz w:val="28"/>
          <w:szCs w:val="28"/>
        </w:rPr>
        <w:t> </w:t>
      </w:r>
      <w:r w:rsidRPr="00011529">
        <w:rPr>
          <w:sz w:val="28"/>
          <w:szCs w:val="28"/>
        </w:rPr>
        <w:t>т и составила 95 %, 73 % и 63 % к уровню 2006 года соответственно. Вместе с тем в г</w:t>
      </w:r>
      <w:r w:rsidR="000A37E9">
        <w:rPr>
          <w:sz w:val="28"/>
          <w:szCs w:val="28"/>
        </w:rPr>
        <w:t>.</w:t>
      </w:r>
      <w:r w:rsidRPr="00011529">
        <w:rPr>
          <w:sz w:val="28"/>
          <w:szCs w:val="28"/>
        </w:rPr>
        <w:t xml:space="preserve"> Кемерово степень загрязнения воздух</w:t>
      </w:r>
      <w:r w:rsidR="003A1378">
        <w:rPr>
          <w:sz w:val="28"/>
          <w:szCs w:val="28"/>
        </w:rPr>
        <w:t>а оценивается как высокая, в г. </w:t>
      </w:r>
      <w:r w:rsidRPr="00011529">
        <w:rPr>
          <w:sz w:val="28"/>
          <w:szCs w:val="28"/>
        </w:rPr>
        <w:t>Новокузнецке как очень высокая.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 xml:space="preserve">В 2016 году объём образования отходов производства и потребления составил 2,8 млрд. т, при этом более 90 % – это отходы от деятельности угольных предприятий региона (вскрышная порода). 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Необходимость решения экологических проблем является основой реализации Государственной программы.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 xml:space="preserve">В целях предотвращения негативного воздействия намечаемой хозяйственной деятельности, установления соответствия документации, обосновывающей такую деятельность, экологическим требованиям, предусмотренным техническими </w:t>
      </w:r>
      <w:hyperlink r:id="rId10" w:history="1">
        <w:r w:rsidRPr="00011529">
          <w:rPr>
            <w:sz w:val="28"/>
            <w:szCs w:val="28"/>
          </w:rPr>
          <w:t>регламентами</w:t>
        </w:r>
      </w:hyperlink>
      <w:r w:rsidRPr="00011529">
        <w:rPr>
          <w:sz w:val="28"/>
          <w:szCs w:val="28"/>
        </w:rPr>
        <w:t xml:space="preserve"> и </w:t>
      </w:r>
      <w:hyperlink r:id="rId11" w:history="1">
        <w:r w:rsidRPr="00011529">
          <w:rPr>
            <w:sz w:val="28"/>
            <w:szCs w:val="28"/>
          </w:rPr>
          <w:t>законодательством</w:t>
        </w:r>
      </w:hyperlink>
      <w:r w:rsidRPr="00011529">
        <w:rPr>
          <w:sz w:val="28"/>
          <w:szCs w:val="28"/>
        </w:rPr>
        <w:t xml:space="preserve"> в области охраны окружающей среды, в Кемеровской области организуется и проводится государственная экологическая экспертиза объектов регионального уровня.</w:t>
      </w:r>
    </w:p>
    <w:p w:rsidR="009B7E0F" w:rsidRPr="00011529" w:rsidRDefault="009B7E0F" w:rsidP="009B7E0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Одной из значимых проблем, решаемых в рамках Государственной программы, является сохранение растительного и животного мира на территории области. С 2000 года издаётся Красная книга Кемеровской области, повышающая возможность сохранения и восстановления редких и находящихся под угрозой исчезновения видов животных, растений и грибов в области.</w:t>
      </w:r>
    </w:p>
    <w:p w:rsidR="009B7E0F" w:rsidRPr="00011529" w:rsidRDefault="009B7E0F" w:rsidP="009B7E0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 xml:space="preserve">В Красную книгу Кемеровской области, изданную в 2012 году, внесено 300 видов, из них 135 видов животных и 165 видов растений, грибов и лишайников. </w:t>
      </w:r>
    </w:p>
    <w:p w:rsidR="009B7E0F" w:rsidRPr="00011529" w:rsidRDefault="009B7E0F" w:rsidP="009B7E0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В настоящее время в соответствии с Законом Кемеровской области от 03.08.2000 № 56-ОЗ «О Красной книге Кемеровской области» осуществляются мероприятия по ведению региональной Красной книги, включая сбор и анализ данных об объектах животного и растительного мира, ежегодный мониторинг состояния видов животного и растительного мира, занесённых в Красную книгу Кемеровской области, и другие. Следующее издание региональной Красной книги запланировано на 2022 год.</w:t>
      </w:r>
    </w:p>
    <w:p w:rsidR="0093297F" w:rsidRPr="00011529" w:rsidRDefault="002C3B8D" w:rsidP="00811FA3">
      <w:pPr>
        <w:ind w:firstLine="709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Кемеровская область – крупнейший индустриальный центр России, имеющий выраженную сырьевую специализацию. Интенсивное развитие Кемеровской области привело к возникновению такой проблемы как накопленный вред окружающей среде. </w:t>
      </w:r>
    </w:p>
    <w:p w:rsidR="002C3B8D" w:rsidRPr="00011529" w:rsidRDefault="002C3B8D" w:rsidP="00811FA3">
      <w:pPr>
        <w:ind w:firstLine="709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На территории Кемеровской области существует ряд объектов накопленного вреда окружающей среде (бывшие заводы, терриконы бывших шахт, хвостохранилища обогатительных фабрик и др.).</w:t>
      </w:r>
      <w:r w:rsidR="00C36EA0" w:rsidRPr="00011529">
        <w:rPr>
          <w:sz w:val="28"/>
          <w:szCs w:val="28"/>
        </w:rPr>
        <w:t xml:space="preserve"> </w:t>
      </w:r>
    </w:p>
    <w:p w:rsidR="00C36EA0" w:rsidRPr="00011529" w:rsidRDefault="00C36EA0" w:rsidP="00811FA3">
      <w:pPr>
        <w:ind w:firstLine="709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Реализация проектов по ликвидации объектов накопленного вреда окружающей среде Кемеровской области позволит улучшить экологическую ситуацию в регионе, вовлечь высвобождающиеся земельные участки в хозяйственный оборот.</w:t>
      </w:r>
    </w:p>
    <w:p w:rsidR="00120E2B" w:rsidRPr="00011529" w:rsidRDefault="00120E2B" w:rsidP="00811FA3">
      <w:pPr>
        <w:ind w:firstLine="709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В целях снижения негативной на</w:t>
      </w:r>
      <w:r w:rsidR="00781880" w:rsidRPr="00011529">
        <w:rPr>
          <w:sz w:val="28"/>
          <w:szCs w:val="28"/>
        </w:rPr>
        <w:t>грузки на окружающую среду в г. </w:t>
      </w:r>
      <w:r w:rsidRPr="00011529">
        <w:rPr>
          <w:sz w:val="28"/>
          <w:szCs w:val="28"/>
        </w:rPr>
        <w:t>Белово с 2015 года ведется работа по ликвидации бывшего Беловского цинкового завода.</w:t>
      </w:r>
      <w:r w:rsidR="00DB43CC" w:rsidRPr="00011529">
        <w:rPr>
          <w:sz w:val="28"/>
          <w:szCs w:val="28"/>
        </w:rPr>
        <w:t xml:space="preserve"> </w:t>
      </w:r>
      <w:r w:rsidR="00811FA3" w:rsidRPr="00011529">
        <w:rPr>
          <w:sz w:val="28"/>
          <w:szCs w:val="28"/>
        </w:rPr>
        <w:t>В</w:t>
      </w:r>
      <w:r w:rsidRPr="00011529">
        <w:rPr>
          <w:sz w:val="28"/>
          <w:szCs w:val="28"/>
        </w:rPr>
        <w:t xml:space="preserve"> 2015 </w:t>
      </w:r>
      <w:r w:rsidR="00DB43CC" w:rsidRPr="00011529">
        <w:rPr>
          <w:sz w:val="28"/>
          <w:szCs w:val="28"/>
        </w:rPr>
        <w:t>–</w:t>
      </w:r>
      <w:r w:rsidRPr="00011529">
        <w:rPr>
          <w:sz w:val="28"/>
          <w:szCs w:val="28"/>
        </w:rPr>
        <w:t xml:space="preserve"> 2016</w:t>
      </w:r>
      <w:r w:rsidR="00DB43CC" w:rsidRPr="00011529">
        <w:rPr>
          <w:sz w:val="28"/>
          <w:szCs w:val="28"/>
        </w:rPr>
        <w:t xml:space="preserve"> </w:t>
      </w:r>
      <w:r w:rsidRPr="00011529">
        <w:rPr>
          <w:sz w:val="28"/>
          <w:szCs w:val="28"/>
        </w:rPr>
        <w:t xml:space="preserve">гг. проведены работы по ликвидации бывшего </w:t>
      </w:r>
      <w:r w:rsidR="00D928EC" w:rsidRPr="00011529">
        <w:rPr>
          <w:sz w:val="28"/>
          <w:szCs w:val="28"/>
        </w:rPr>
        <w:t>сернокислотного</w:t>
      </w:r>
      <w:r w:rsidRPr="00011529">
        <w:rPr>
          <w:sz w:val="28"/>
          <w:szCs w:val="28"/>
        </w:rPr>
        <w:t xml:space="preserve"> цеха</w:t>
      </w:r>
      <w:r w:rsidR="00811FA3" w:rsidRPr="00011529">
        <w:rPr>
          <w:sz w:val="28"/>
          <w:szCs w:val="28"/>
        </w:rPr>
        <w:t xml:space="preserve"> </w:t>
      </w:r>
      <w:r w:rsidR="00DB43CC" w:rsidRPr="00011529">
        <w:rPr>
          <w:sz w:val="28"/>
          <w:szCs w:val="28"/>
        </w:rPr>
        <w:t>–</w:t>
      </w:r>
      <w:r w:rsidRPr="00011529">
        <w:rPr>
          <w:sz w:val="28"/>
          <w:szCs w:val="28"/>
        </w:rPr>
        <w:t xml:space="preserve"> 4 га.</w:t>
      </w:r>
    </w:p>
    <w:p w:rsidR="0093297F" w:rsidRPr="00011529" w:rsidRDefault="00E70977" w:rsidP="00811F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В настоящее время </w:t>
      </w:r>
      <w:r w:rsidR="00D758C3" w:rsidRPr="00011529">
        <w:rPr>
          <w:sz w:val="28"/>
          <w:szCs w:val="28"/>
        </w:rPr>
        <w:t xml:space="preserve">Министерство природных ресурсов и экологии Российской Федерации </w:t>
      </w:r>
      <w:r w:rsidRPr="00011529">
        <w:rPr>
          <w:sz w:val="28"/>
          <w:szCs w:val="28"/>
        </w:rPr>
        <w:t>ведет формирование государственного реестра объектов накопленного вреда окружающей среде.</w:t>
      </w:r>
      <w:r w:rsidR="0093297F" w:rsidRPr="00011529">
        <w:rPr>
          <w:sz w:val="28"/>
          <w:szCs w:val="28"/>
        </w:rPr>
        <w:t xml:space="preserve"> Ликвидация накопленного вреда окружающей среде осуществляется на объектах накопленного вреда окружающей среде, </w:t>
      </w:r>
      <w:r w:rsidR="00CF3F3E" w:rsidRPr="00011529">
        <w:rPr>
          <w:sz w:val="28"/>
          <w:szCs w:val="28"/>
        </w:rPr>
        <w:t>включённых</w:t>
      </w:r>
      <w:r w:rsidR="0093297F" w:rsidRPr="00011529">
        <w:rPr>
          <w:sz w:val="28"/>
          <w:szCs w:val="28"/>
        </w:rPr>
        <w:t xml:space="preserve"> в государственный реестр объектов накопленного вреда окружающей среде</w:t>
      </w:r>
      <w:r w:rsidR="00505A5A" w:rsidRPr="00011529">
        <w:rPr>
          <w:sz w:val="28"/>
          <w:szCs w:val="28"/>
        </w:rPr>
        <w:t>.</w:t>
      </w:r>
    </w:p>
    <w:p w:rsidR="00E70977" w:rsidRPr="00011529" w:rsidRDefault="00E70977" w:rsidP="00811FA3">
      <w:pPr>
        <w:ind w:firstLine="709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Для включения объектов, расположенных на территории Кемеровской области, в </w:t>
      </w:r>
      <w:r w:rsidR="00505A5A" w:rsidRPr="00011529">
        <w:rPr>
          <w:sz w:val="28"/>
          <w:szCs w:val="28"/>
        </w:rPr>
        <w:t xml:space="preserve">указанный </w:t>
      </w:r>
      <w:r w:rsidRPr="00011529">
        <w:rPr>
          <w:sz w:val="28"/>
          <w:szCs w:val="28"/>
        </w:rPr>
        <w:t>реестр необходимо провести дополнительные исследования имеющихся объектов с привлечением аккредитованных лабораторий.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 xml:space="preserve">Не менее важным является повышение уровня экологической культуры, развитие системы экологического образования и просвещения населения области. Это становится возможным благодаря проведению массовых мероприятий экологической направленности, в том числе уроков экологической грамотности, акций, субботников, конкурсов, семинаров, конференций и других. 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 xml:space="preserve">Ежегодно в соответствии с постановлением Коллегии Администрации Кемеровской области от 26.10.2012 № 449 в Кузбассе проводятся Дни защиты от экологической опасности, в которых активное участие принимают около одного миллиона жителей области. 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>Также традиционно проводятся массовые международные, всероссийские и областные акции и субботники «Час Земли», «Зелёная весна», «Зелёная Россия», «Вода России», «Чистая река – чистые берега», «Соберём. Сдадим. Переработаем», «Живи, родник!», областные конкурсы «Семья. Экология. Культура», «Зелёный листок».</w:t>
      </w:r>
    </w:p>
    <w:p w:rsidR="009B7E0F" w:rsidRPr="00011529" w:rsidRDefault="009B7E0F" w:rsidP="009B7E0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Проводится работа по обеспечению населения и организаций на территории Кемеровской области достоверной экологической информацией: издаётся ежегодный доклад о состоянии и охране окружающей среды Кемеровской области; ежеквартально издаётся газета «Экологический вестник Кузбасса»; вопросы о качестве окружающей среды Кемеровской области и путях решения экологических проблем Кузбасса освещаются в региональных печатных и телевизионных средствах массовой информации и в информационно-телекоммуникационной сети «Интернет».</w:t>
      </w:r>
    </w:p>
    <w:p w:rsidR="009B7E0F" w:rsidRPr="00011529" w:rsidRDefault="009B7E0F" w:rsidP="009B7E0F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Необходимо и дальше проводить мероприятия, направленные на повышение экологической культуры жителей Кемеровской области.</w:t>
      </w:r>
    </w:p>
    <w:p w:rsidR="009B7E0F" w:rsidRPr="00011529" w:rsidRDefault="009B7E0F" w:rsidP="009B7E0F">
      <w:pPr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sz w:val="28"/>
          <w:szCs w:val="28"/>
        </w:rPr>
      </w:pPr>
      <w:bookmarkStart w:id="2" w:name="Par156"/>
      <w:bookmarkEnd w:id="2"/>
      <w:r w:rsidRPr="00011529">
        <w:rPr>
          <w:b/>
          <w:sz w:val="28"/>
          <w:szCs w:val="28"/>
        </w:rPr>
        <w:t xml:space="preserve">1.2. Недропользование 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На территории Кемеровской области открыты, разведаны и разрабатываются сотни месторождений топливно-энергетического, металлургического и нерудного сырья, но, несмотря на то, что регион является одним из ведущих по добыче полезных ископаемых, Кемеровская область испытывает нехватку общераспространённых полезных ископаемых.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Так, например, в настоящее время на территорию области ввозятся строительные пески, необходимые для производства сухих строительных смесей. Строительная индустрия области испытывает дефицит в глинах, пригодных для изготовления кирпича, в песках для приготовления штукатурных и кладочных растворов, а также для использования их в качестве заполнителя в бетон. Частично потребность в этих видах сырья удовлетворяется за счёт фракционирования песчано-гравийных смесей с получением песков-отсевов и щебня различных классов крупности. Однако перспективы развития сырьевой базы песчано-гравийных смесей в области крайне ограничены. Почти все месторождения расположены в зонах санитарной охраны действующих водозаборов питьевого и хозяйственного водоснабжения.</w:t>
      </w:r>
    </w:p>
    <w:p w:rsidR="009B7E0F" w:rsidRPr="00011529" w:rsidRDefault="009B7E0F" w:rsidP="009B7E0F">
      <w:pPr>
        <w:tabs>
          <w:tab w:val="right" w:pos="9225"/>
        </w:tabs>
        <w:spacing w:line="230" w:lineRule="auto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В связи с этим перспективным следует считать путь ликвидации возникшего дефицита строительного сырья за счёт рационального использования </w:t>
      </w:r>
      <w:r w:rsidR="00D928EC" w:rsidRPr="00011529">
        <w:rPr>
          <w:sz w:val="28"/>
          <w:szCs w:val="28"/>
        </w:rPr>
        <w:t>ресурсов</w:t>
      </w:r>
      <w:r w:rsidRPr="00011529">
        <w:rPr>
          <w:sz w:val="28"/>
          <w:szCs w:val="28"/>
        </w:rPr>
        <w:t xml:space="preserve"> выявленных ранее, но детально не разведанных участков месторождений общераспространённых полезных ископаемых. Решение этой задачи возможно путём выдачи лицензий на право пользования этими участками недр через проведение аукционов, разведки и постановки полученных запасов полезных ископаемых на государственный учёт на основании заключения государственной экспертизы о промышленной значимости разведанных полезных ископаемых и осуществления контроля за выполнением условий лицензионных соглашений.</w:t>
      </w:r>
    </w:p>
    <w:p w:rsidR="009B7E0F" w:rsidRPr="00011529" w:rsidRDefault="009B7E0F" w:rsidP="00A43065">
      <w:pPr>
        <w:tabs>
          <w:tab w:val="right" w:pos="9498"/>
        </w:tabs>
        <w:spacing w:line="230" w:lineRule="auto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Основной проблемой в области рационального использования минерально-сырьевых ресурсов Кемеровской области является </w:t>
      </w:r>
      <w:r w:rsidR="00A43065">
        <w:rPr>
          <w:sz w:val="28"/>
          <w:szCs w:val="28"/>
        </w:rPr>
        <w:t>н</w:t>
      </w:r>
      <w:r w:rsidRPr="00011529">
        <w:rPr>
          <w:sz w:val="28"/>
          <w:szCs w:val="28"/>
        </w:rPr>
        <w:t xml:space="preserve">евыполнение пользователями недр лицензионных соглашений в части </w:t>
      </w:r>
      <w:r w:rsidRPr="00011529">
        <w:rPr>
          <w:sz w:val="28"/>
          <w:szCs w:val="28"/>
        </w:rPr>
        <w:lastRenderedPageBreak/>
        <w:t>соблюдения сроков начала проведения и объёмов геолого-разведочных работ, представления на государственную экспертизу отчётов о результатах работ и материалов подсчёта запасов полезных ископаемых, согласования и утверждения проектной документации на разработку месторождений, сроков ввода их в эксплуатацию и выхода на проектные мощности.</w:t>
      </w:r>
    </w:p>
    <w:p w:rsidR="009A2085" w:rsidRPr="00011529" w:rsidRDefault="009A2085" w:rsidP="00563CF0">
      <w:pPr>
        <w:tabs>
          <w:tab w:val="right" w:pos="9225"/>
        </w:tabs>
        <w:spacing w:before="120" w:after="120" w:line="230" w:lineRule="auto"/>
        <w:ind w:firstLine="714"/>
        <w:jc w:val="both"/>
        <w:outlineLvl w:val="0"/>
        <w:rPr>
          <w:b/>
          <w:sz w:val="28"/>
          <w:szCs w:val="28"/>
        </w:rPr>
      </w:pPr>
      <w:bookmarkStart w:id="3" w:name="Par168"/>
      <w:bookmarkEnd w:id="3"/>
      <w:r w:rsidRPr="00011529">
        <w:rPr>
          <w:b/>
          <w:sz w:val="28"/>
          <w:szCs w:val="28"/>
        </w:rPr>
        <w:t>1.3. Водное хозяйство и водные отношения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Гидрографическая сеть, имеющаяся на территории Кемеровской области, принадлежит бассейну верхней Оби</w:t>
      </w:r>
      <w:r w:rsidR="00A62A1D" w:rsidRPr="00011529">
        <w:rPr>
          <w:sz w:val="28"/>
          <w:szCs w:val="28"/>
        </w:rPr>
        <w:t>,</w:t>
      </w:r>
      <w:r w:rsidRPr="00011529">
        <w:rPr>
          <w:sz w:val="28"/>
          <w:szCs w:val="28"/>
        </w:rPr>
        <w:t xml:space="preserve"> представлена густой сетью малых и средних рек, </w:t>
      </w:r>
      <w:r w:rsidR="00024FCC" w:rsidRPr="00011529">
        <w:rPr>
          <w:sz w:val="28"/>
          <w:szCs w:val="28"/>
        </w:rPr>
        <w:t>озёрами</w:t>
      </w:r>
      <w:r w:rsidRPr="00011529">
        <w:rPr>
          <w:sz w:val="28"/>
          <w:szCs w:val="28"/>
        </w:rPr>
        <w:t xml:space="preserve">, водохранилищами, болотами. Всего по территории области протекает 32 109 рек общей </w:t>
      </w:r>
      <w:r w:rsidR="00024FCC" w:rsidRPr="00011529">
        <w:rPr>
          <w:sz w:val="28"/>
          <w:szCs w:val="28"/>
        </w:rPr>
        <w:t>протяжённостью</w:t>
      </w:r>
      <w:r w:rsidRPr="00011529">
        <w:rPr>
          <w:sz w:val="28"/>
          <w:szCs w:val="28"/>
        </w:rPr>
        <w:t xml:space="preserve"> 76 479 км.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На территории Кемеровской области имеются водохозяйственные системы промышленного, сельскохозяйственного и коммунального водоснабжения и водоотведения, в том числе накопители жидких отходов (гидроотвалы, шламонакопители, флотохвостохранилища, отстойники, гидрозолоотвалы); пруды, обеспечивающие регулирование стока рек и временных водотоков, являющиеся стратегическим запасом водных ресурсов на случай пожаров и засухи.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Наиболее крупными водохранилищами являются Кара-Чумышское (62,46 куб. км), Беловское (59,0 куб. км), Дудетское (41,0 куб. км), Журавл</w:t>
      </w:r>
      <w:r w:rsidR="00024FCC" w:rsidRPr="00011529">
        <w:rPr>
          <w:sz w:val="28"/>
          <w:szCs w:val="28"/>
        </w:rPr>
        <w:t>ё</w:t>
      </w:r>
      <w:r w:rsidRPr="00011529">
        <w:rPr>
          <w:sz w:val="28"/>
          <w:szCs w:val="28"/>
        </w:rPr>
        <w:t>вское (31,59 куб. км), которые используются для хозяйственно–питьевого и технического водоснабжения, рыборазведения и рекреации.</w:t>
      </w:r>
    </w:p>
    <w:p w:rsidR="009B7E0F" w:rsidRPr="00011529" w:rsidRDefault="009B7E0F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В Кузбассе значительное воздействие на водные ресурсы оказывают промышленные предприятия. Объем забора (изъятия) водных ресурсов из поверхностных водных объектов, расположенных на территории Кемеровской области</w:t>
      </w:r>
      <w:r w:rsidR="00654900" w:rsidRPr="00011529">
        <w:rPr>
          <w:sz w:val="28"/>
          <w:szCs w:val="28"/>
        </w:rPr>
        <w:t>,</w:t>
      </w:r>
      <w:r w:rsidRPr="00011529">
        <w:rPr>
          <w:sz w:val="28"/>
          <w:szCs w:val="28"/>
        </w:rPr>
        <w:t xml:space="preserve"> в 2016 году составил 1987,527 млн. куб. м. </w:t>
      </w:r>
    </w:p>
    <w:p w:rsidR="009B7E0F" w:rsidRPr="00011529" w:rsidRDefault="009B7E0F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В 2016 году объем сброса сточных вод в поверхностные водные</w:t>
      </w:r>
      <w:r w:rsidR="00A122BF" w:rsidRPr="00011529">
        <w:rPr>
          <w:sz w:val="28"/>
          <w:szCs w:val="28"/>
        </w:rPr>
        <w:br/>
      </w:r>
      <w:r w:rsidRPr="00011529">
        <w:rPr>
          <w:sz w:val="28"/>
          <w:szCs w:val="28"/>
        </w:rPr>
        <w:t>объекты составил 1709,222 млн. куб. м, из них загрязнённых сточных</w:t>
      </w:r>
      <w:r w:rsidR="00A122BF" w:rsidRPr="00011529">
        <w:rPr>
          <w:sz w:val="28"/>
          <w:szCs w:val="28"/>
        </w:rPr>
        <w:br/>
      </w:r>
      <w:r w:rsidRPr="00011529">
        <w:rPr>
          <w:sz w:val="28"/>
          <w:szCs w:val="28"/>
        </w:rPr>
        <w:t xml:space="preserve">вод </w:t>
      </w:r>
      <w:r w:rsidR="00A122BF" w:rsidRPr="00011529">
        <w:rPr>
          <w:sz w:val="28"/>
          <w:szCs w:val="28"/>
        </w:rPr>
        <w:t>–</w:t>
      </w:r>
      <w:r w:rsidRPr="00011529">
        <w:rPr>
          <w:sz w:val="28"/>
          <w:szCs w:val="28"/>
        </w:rPr>
        <w:t xml:space="preserve"> 443,991</w:t>
      </w:r>
      <w:r w:rsidR="00A122BF" w:rsidRPr="00011529">
        <w:rPr>
          <w:sz w:val="28"/>
          <w:szCs w:val="28"/>
        </w:rPr>
        <w:t> </w:t>
      </w:r>
      <w:r w:rsidRPr="00011529">
        <w:rPr>
          <w:sz w:val="28"/>
          <w:szCs w:val="28"/>
        </w:rPr>
        <w:t xml:space="preserve">млн. куб. м, нормативно очищенных </w:t>
      </w:r>
      <w:r w:rsidR="00A122BF" w:rsidRPr="00011529">
        <w:rPr>
          <w:sz w:val="28"/>
          <w:szCs w:val="28"/>
        </w:rPr>
        <w:t>–</w:t>
      </w:r>
      <w:r w:rsidRPr="00011529">
        <w:rPr>
          <w:sz w:val="28"/>
          <w:szCs w:val="28"/>
        </w:rPr>
        <w:t xml:space="preserve"> 147,541 млн. куб. м.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Основными проблемами водохозяйственного комплекса Кемеровской области являются: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применение устаревших </w:t>
      </w:r>
      <w:r w:rsidR="00024FCC" w:rsidRPr="00011529">
        <w:rPr>
          <w:sz w:val="28"/>
          <w:szCs w:val="28"/>
        </w:rPr>
        <w:t>водоёмких</w:t>
      </w:r>
      <w:r w:rsidRPr="00011529">
        <w:rPr>
          <w:sz w:val="28"/>
          <w:szCs w:val="28"/>
        </w:rPr>
        <w:t xml:space="preserve"> производственных технологий, недостаточная степень </w:t>
      </w:r>
      <w:r w:rsidR="00024FCC" w:rsidRPr="00011529">
        <w:rPr>
          <w:sz w:val="28"/>
          <w:szCs w:val="28"/>
        </w:rPr>
        <w:t>оснащённости</w:t>
      </w:r>
      <w:r w:rsidRPr="00011529">
        <w:rPr>
          <w:sz w:val="28"/>
          <w:szCs w:val="28"/>
        </w:rPr>
        <w:t xml:space="preserve"> водозаборных сооружений системами приборного </w:t>
      </w:r>
      <w:r w:rsidR="00024FCC" w:rsidRPr="00011529">
        <w:rPr>
          <w:sz w:val="28"/>
          <w:szCs w:val="28"/>
        </w:rPr>
        <w:t>учёта</w:t>
      </w:r>
      <w:r w:rsidRPr="00011529">
        <w:rPr>
          <w:sz w:val="28"/>
          <w:szCs w:val="28"/>
        </w:rPr>
        <w:t>, высокий уровень потерь воды при транспортировке;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сохраняющийся высокий уровень сбросов загрязняющих веществ в поверхностные водные объекты, вызванный высоким износом сооружений и использованием устаревших технологий производства и очистки вод;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нелегитимное использование поверхностных водных объектов;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значительный уровень износа гидротехнических сооружений;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значительная площадь территорий, подверженных негативному воздействию вод;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недостаточная </w:t>
      </w:r>
      <w:r w:rsidR="00024FCC" w:rsidRPr="00011529">
        <w:rPr>
          <w:sz w:val="28"/>
          <w:szCs w:val="28"/>
        </w:rPr>
        <w:t>оснащённость</w:t>
      </w:r>
      <w:r w:rsidRPr="00011529">
        <w:rPr>
          <w:sz w:val="28"/>
          <w:szCs w:val="28"/>
        </w:rPr>
        <w:t xml:space="preserve"> системы государственного мониторинга водных объектов.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Из</w:t>
      </w:r>
      <w:r w:rsidR="001C42FA" w:rsidRPr="00011529">
        <w:rPr>
          <w:sz w:val="28"/>
          <w:szCs w:val="28"/>
        </w:rPr>
        <w:t>-</w:t>
      </w:r>
      <w:r w:rsidRPr="00011529">
        <w:rPr>
          <w:sz w:val="28"/>
          <w:szCs w:val="28"/>
        </w:rPr>
        <w:t xml:space="preserve">за наводнений в период паводков и другого негативного воздействия вод на территории Кемеровской области периодически происходят затопление и подтопление </w:t>
      </w:r>
      <w:r w:rsidR="00024FCC" w:rsidRPr="00011529">
        <w:rPr>
          <w:sz w:val="28"/>
          <w:szCs w:val="28"/>
        </w:rPr>
        <w:t>населённых</w:t>
      </w:r>
      <w:r w:rsidRPr="00011529">
        <w:rPr>
          <w:sz w:val="28"/>
          <w:szCs w:val="28"/>
        </w:rPr>
        <w:t xml:space="preserve"> пунктов, объектов </w:t>
      </w:r>
      <w:r w:rsidRPr="00011529">
        <w:rPr>
          <w:sz w:val="28"/>
          <w:szCs w:val="28"/>
        </w:rPr>
        <w:lastRenderedPageBreak/>
        <w:t xml:space="preserve">экономики и социальной сферы, сельскохозяйственных угодий; разрушение берегов водных объектов в черте </w:t>
      </w:r>
      <w:r w:rsidR="00024FCC" w:rsidRPr="00011529">
        <w:rPr>
          <w:sz w:val="28"/>
          <w:szCs w:val="28"/>
        </w:rPr>
        <w:t>населённых</w:t>
      </w:r>
      <w:r w:rsidRPr="00011529">
        <w:rPr>
          <w:sz w:val="28"/>
          <w:szCs w:val="28"/>
        </w:rPr>
        <w:t xml:space="preserve"> пунктов.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Общая </w:t>
      </w:r>
      <w:r w:rsidR="00024FCC" w:rsidRPr="00011529">
        <w:rPr>
          <w:sz w:val="28"/>
          <w:szCs w:val="28"/>
        </w:rPr>
        <w:t>протяжённость</w:t>
      </w:r>
      <w:r w:rsidRPr="00011529">
        <w:rPr>
          <w:sz w:val="28"/>
          <w:szCs w:val="28"/>
        </w:rPr>
        <w:t xml:space="preserve"> береговой линии водных объектов в границах поселений на территории Кемеровской области составляет 7 000 км. Численность населения, проживающего на территории Кемеровской области, подверженно</w:t>
      </w:r>
      <w:r w:rsidR="00637921" w:rsidRPr="00011529">
        <w:rPr>
          <w:sz w:val="28"/>
          <w:szCs w:val="28"/>
        </w:rPr>
        <w:t>го</w:t>
      </w:r>
      <w:r w:rsidRPr="00011529">
        <w:rPr>
          <w:sz w:val="28"/>
          <w:szCs w:val="28"/>
        </w:rPr>
        <w:t xml:space="preserve"> негативному воздействию вод при прохождении паводков обеспеченностью 1 %, в том числе на территориях, </w:t>
      </w:r>
      <w:r w:rsidR="00024FCC" w:rsidRPr="00011529">
        <w:rPr>
          <w:sz w:val="28"/>
          <w:szCs w:val="28"/>
        </w:rPr>
        <w:t>защищённых</w:t>
      </w:r>
      <w:r w:rsidRPr="00011529">
        <w:rPr>
          <w:sz w:val="28"/>
          <w:szCs w:val="28"/>
        </w:rPr>
        <w:t xml:space="preserve"> в результате реализации водохозяйственных мероприятий (работы по увеличению пропускной способности русел рек и др.), – 188 391 чел.</w:t>
      </w:r>
    </w:p>
    <w:p w:rsidR="009A2085" w:rsidRPr="00011529" w:rsidRDefault="00024FCC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Протяжённость</w:t>
      </w:r>
      <w:r w:rsidR="009A2085" w:rsidRPr="00011529">
        <w:rPr>
          <w:sz w:val="28"/>
          <w:szCs w:val="28"/>
        </w:rPr>
        <w:t xml:space="preserve"> участков русел рек, нуждающихся в увеличении пропускной способности, включая участки, на которых соответствующие работы осуществлены, составляет 395 км.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Площадь </w:t>
      </w:r>
      <w:r w:rsidR="00024FCC" w:rsidRPr="00011529">
        <w:rPr>
          <w:sz w:val="28"/>
          <w:szCs w:val="28"/>
        </w:rPr>
        <w:t>населённых</w:t>
      </w:r>
      <w:r w:rsidRPr="00011529">
        <w:rPr>
          <w:sz w:val="28"/>
          <w:szCs w:val="28"/>
        </w:rPr>
        <w:t xml:space="preserve"> пунктов, попадающих в зону затопления во время паводков, составляет 301,122 кв. км, где проживают 45</w:t>
      </w:r>
      <w:r w:rsidR="00666B5C" w:rsidRPr="00011529">
        <w:rPr>
          <w:sz w:val="28"/>
          <w:szCs w:val="28"/>
        </w:rPr>
        <w:t> </w:t>
      </w:r>
      <w:r w:rsidRPr="00011529">
        <w:rPr>
          <w:sz w:val="28"/>
          <w:szCs w:val="28"/>
        </w:rPr>
        <w:t>329 чел.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Среднемноголетний ущерб, наносимый паводками, составляет </w:t>
      </w:r>
      <w:r w:rsidR="001F2D70" w:rsidRPr="00011529">
        <w:rPr>
          <w:sz w:val="28"/>
          <w:szCs w:val="28"/>
        </w:rPr>
        <w:br/>
      </w:r>
      <w:r w:rsidRPr="00011529">
        <w:rPr>
          <w:sz w:val="28"/>
          <w:szCs w:val="28"/>
        </w:rPr>
        <w:t>400 млн. руб.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К наиболее опасным участкам относятся участки рек Томь (Междуреченский, Новокузнецкий городские округа), Кондома (Таштагольское городское поселение, Калтанский и Осинниковский городские округа), Мрас-Су (Усть-Кабырзинское сельское поселение Таштагольского муниципального района, Мысковский городской округ).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В 2004 году наблюдались высокие уровни воды в реках Мрас-Су, Кондома и Томь. Было затоплено более 4 тыс. домов, примерно столько же дачных и садовых участков. Пострадало более 20 тыс. чел., погибло 10 чел. Пострадали все </w:t>
      </w:r>
      <w:r w:rsidR="00024FCC" w:rsidRPr="00011529">
        <w:rPr>
          <w:sz w:val="28"/>
          <w:szCs w:val="28"/>
        </w:rPr>
        <w:t>населённые</w:t>
      </w:r>
      <w:r w:rsidRPr="00011529">
        <w:rPr>
          <w:sz w:val="28"/>
          <w:szCs w:val="28"/>
        </w:rPr>
        <w:t xml:space="preserve"> пункты, расположенные по берегам реки Кондома (критические отметки были превышены на 2 – 2,5 м). Ущерб составил 750</w:t>
      </w:r>
      <w:r w:rsidR="00F01330" w:rsidRPr="00011529">
        <w:rPr>
          <w:sz w:val="28"/>
          <w:szCs w:val="28"/>
        </w:rPr>
        <w:t> млн. </w:t>
      </w:r>
      <w:r w:rsidRPr="00011529">
        <w:rPr>
          <w:sz w:val="28"/>
          <w:szCs w:val="28"/>
        </w:rPr>
        <w:t>руб. Наибольшему затоплению подверглись п. Малышев Лог (Калтанский городской округ) и Таштагольское городское поселение.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Актуальной проблемой являются русловые процессы, приводящие к разрушению берегов рек и водохранилищ. Катастрофическая ситуация сложилась на реках Урюп (д. Изындаево Тяжинского муниципального района), Кия (с. Усть-Серта Чебулинского муниципального района), Яя (Яйское городское поселение Яйского муниципального района), Иня (Ленинск</w:t>
      </w:r>
      <w:r w:rsidR="00325549" w:rsidRPr="00011529">
        <w:rPr>
          <w:sz w:val="28"/>
          <w:szCs w:val="28"/>
        </w:rPr>
        <w:t>-</w:t>
      </w:r>
      <w:r w:rsidRPr="00011529">
        <w:rPr>
          <w:sz w:val="28"/>
          <w:szCs w:val="28"/>
        </w:rPr>
        <w:t xml:space="preserve">Кузнецкий городской округ). На отдельных участках скорость разрушения берегов рек составляет до 10 м/год. В результате обрушения берегов, которое особенно интенсивно происходит в паводковый период, уничтожены десятки жилых домов, </w:t>
      </w:r>
      <w:r w:rsidR="00024FCC" w:rsidRPr="00011529">
        <w:rPr>
          <w:sz w:val="28"/>
          <w:szCs w:val="28"/>
        </w:rPr>
        <w:t>нанесён</w:t>
      </w:r>
      <w:r w:rsidRPr="00011529">
        <w:rPr>
          <w:sz w:val="28"/>
          <w:szCs w:val="28"/>
        </w:rPr>
        <w:t xml:space="preserve"> значительный материальный ущерб.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По данным ФГБУ «ВерхнеОбьрегионводхоз», а также ООО «Кузбассгидротехпроект», на территории Кемеровской области находится 33 дамбы общей </w:t>
      </w:r>
      <w:r w:rsidR="00024FCC" w:rsidRPr="00011529">
        <w:rPr>
          <w:sz w:val="28"/>
          <w:szCs w:val="28"/>
        </w:rPr>
        <w:t>протяжённостью</w:t>
      </w:r>
      <w:r w:rsidRPr="00011529">
        <w:rPr>
          <w:sz w:val="28"/>
          <w:szCs w:val="28"/>
        </w:rPr>
        <w:t xml:space="preserve"> 89,073 км. По 26 из 33 дамб, сведения о которых имеются в материалах ФГБУ «ВерхнеОбьрегионводхоз», проектная документация отсутствует, поэтому достоверных данных о площади защищаемой территории, численности защищаемого населения, а также об обеспеченности паводка, на которую они рассчитаны, нет.</w:t>
      </w:r>
    </w:p>
    <w:p w:rsidR="009A2085" w:rsidRPr="00011529" w:rsidRDefault="00D659CA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 xml:space="preserve">Не обеспечивают в полной мере </w:t>
      </w:r>
      <w:r w:rsidR="009A2085" w:rsidRPr="00011529">
        <w:rPr>
          <w:sz w:val="28"/>
          <w:szCs w:val="28"/>
        </w:rPr>
        <w:t xml:space="preserve">защиту </w:t>
      </w:r>
      <w:r w:rsidR="00024FCC" w:rsidRPr="00011529">
        <w:rPr>
          <w:sz w:val="28"/>
          <w:szCs w:val="28"/>
        </w:rPr>
        <w:t>населённых</w:t>
      </w:r>
      <w:r w:rsidR="009A2085" w:rsidRPr="00011529">
        <w:rPr>
          <w:sz w:val="28"/>
          <w:szCs w:val="28"/>
        </w:rPr>
        <w:t xml:space="preserve"> пунктов от паводков</w:t>
      </w:r>
      <w:r w:rsidRPr="00011529">
        <w:rPr>
          <w:sz w:val="28"/>
          <w:szCs w:val="28"/>
        </w:rPr>
        <w:t xml:space="preserve"> 14 дамб</w:t>
      </w:r>
      <w:r w:rsidR="009A2085" w:rsidRPr="00011529">
        <w:rPr>
          <w:sz w:val="28"/>
          <w:szCs w:val="28"/>
        </w:rPr>
        <w:t xml:space="preserve">. В неудовлетворительном состоянии находятся 11 дамб общей </w:t>
      </w:r>
      <w:r w:rsidR="00024FCC" w:rsidRPr="00011529">
        <w:rPr>
          <w:sz w:val="28"/>
          <w:szCs w:val="28"/>
        </w:rPr>
        <w:t>протяжённостью</w:t>
      </w:r>
      <w:r w:rsidR="009A2085" w:rsidRPr="00011529">
        <w:rPr>
          <w:sz w:val="28"/>
          <w:szCs w:val="28"/>
        </w:rPr>
        <w:t xml:space="preserve"> 50,13 км.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Требуются реконструкция левобережной дамбы на реке Томь в районе п. Чебал-Су Междуреченского городского округа, строительство дамб на реке Кондома для защиты п. Малышев Лог Калтанского городского округа, с. Ашмарино и п. Смирновка Новокузнецкого муниципального района.</w:t>
      </w:r>
    </w:p>
    <w:p w:rsidR="00F81EA8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По состоянию на </w:t>
      </w:r>
      <w:r w:rsidR="00D33FD4" w:rsidRPr="00011529">
        <w:rPr>
          <w:sz w:val="28"/>
          <w:szCs w:val="28"/>
        </w:rPr>
        <w:t>14</w:t>
      </w:r>
      <w:r w:rsidRPr="00011529">
        <w:rPr>
          <w:sz w:val="28"/>
          <w:szCs w:val="28"/>
        </w:rPr>
        <w:t>.</w:t>
      </w:r>
      <w:r w:rsidR="00D33FD4" w:rsidRPr="00011529">
        <w:rPr>
          <w:sz w:val="28"/>
          <w:szCs w:val="28"/>
        </w:rPr>
        <w:t>06</w:t>
      </w:r>
      <w:r w:rsidRPr="00011529">
        <w:rPr>
          <w:sz w:val="28"/>
          <w:szCs w:val="28"/>
        </w:rPr>
        <w:t>.201</w:t>
      </w:r>
      <w:r w:rsidR="00D33FD4" w:rsidRPr="00011529">
        <w:rPr>
          <w:sz w:val="28"/>
          <w:szCs w:val="28"/>
        </w:rPr>
        <w:t>7</w:t>
      </w:r>
      <w:r w:rsidRPr="00011529">
        <w:rPr>
          <w:sz w:val="28"/>
          <w:szCs w:val="28"/>
        </w:rPr>
        <w:t xml:space="preserve"> на территории Кемеровской области учтены гидротехнические сооружения</w:t>
      </w:r>
      <w:r w:rsidR="000A57DC" w:rsidRPr="00011529">
        <w:rPr>
          <w:sz w:val="28"/>
          <w:szCs w:val="28"/>
        </w:rPr>
        <w:t xml:space="preserve"> </w:t>
      </w:r>
      <w:r w:rsidR="001E163A" w:rsidRPr="00011529">
        <w:rPr>
          <w:sz w:val="28"/>
          <w:szCs w:val="28"/>
        </w:rPr>
        <w:t xml:space="preserve">(далее – ГТС) </w:t>
      </w:r>
      <w:r w:rsidR="00B3309E" w:rsidRPr="00011529">
        <w:rPr>
          <w:sz w:val="28"/>
          <w:szCs w:val="28"/>
        </w:rPr>
        <w:t>85</w:t>
      </w:r>
      <w:r w:rsidR="000A57DC" w:rsidRPr="00011529">
        <w:rPr>
          <w:sz w:val="28"/>
          <w:szCs w:val="28"/>
        </w:rPr>
        <w:t xml:space="preserve"> прудов</w:t>
      </w:r>
      <w:r w:rsidR="0037027F" w:rsidRPr="00011529">
        <w:rPr>
          <w:sz w:val="28"/>
          <w:szCs w:val="28"/>
        </w:rPr>
        <w:t>, расположенны</w:t>
      </w:r>
      <w:r w:rsidR="00D363A3" w:rsidRPr="00011529">
        <w:rPr>
          <w:sz w:val="28"/>
          <w:szCs w:val="28"/>
        </w:rPr>
        <w:t>е</w:t>
      </w:r>
      <w:r w:rsidR="0037027F" w:rsidRPr="00011529">
        <w:rPr>
          <w:sz w:val="28"/>
          <w:szCs w:val="28"/>
        </w:rPr>
        <w:t xml:space="preserve"> непосредственно на водных объектах федеральной собственности</w:t>
      </w:r>
      <w:r w:rsidR="00570202" w:rsidRPr="00011529">
        <w:rPr>
          <w:sz w:val="28"/>
          <w:szCs w:val="28"/>
        </w:rPr>
        <w:t>, в нижнем бьефе которых расположены населённые пункты и социально значимые объекты</w:t>
      </w:r>
      <w:r w:rsidR="0059645C" w:rsidRPr="00011529">
        <w:rPr>
          <w:sz w:val="28"/>
          <w:szCs w:val="28"/>
        </w:rPr>
        <w:t>.</w:t>
      </w:r>
      <w:r w:rsidR="00BE5C9C" w:rsidRPr="00011529">
        <w:rPr>
          <w:sz w:val="28"/>
          <w:szCs w:val="28"/>
        </w:rPr>
        <w:t xml:space="preserve"> </w:t>
      </w:r>
      <w:r w:rsidR="00DE0A1C" w:rsidRPr="00011529">
        <w:rPr>
          <w:sz w:val="28"/>
          <w:szCs w:val="28"/>
        </w:rPr>
        <w:t>Из них:</w:t>
      </w:r>
    </w:p>
    <w:p w:rsidR="00BE5C9C" w:rsidRPr="00011529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в муниципальной собственности – 68 ГТС</w:t>
      </w:r>
      <w:r w:rsidR="00C11C66" w:rsidRPr="00011529">
        <w:rPr>
          <w:sz w:val="28"/>
          <w:szCs w:val="28"/>
        </w:rPr>
        <w:t xml:space="preserve">, </w:t>
      </w:r>
    </w:p>
    <w:p w:rsidR="002E068C" w:rsidRPr="00011529" w:rsidRDefault="002E068C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в собственности Кемеровской области – 0 ГТС,</w:t>
      </w:r>
    </w:p>
    <w:p w:rsidR="00BE5C9C" w:rsidRPr="00011529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в федеральной собственности </w:t>
      </w:r>
      <w:r w:rsidR="0028060D" w:rsidRPr="00011529">
        <w:rPr>
          <w:sz w:val="28"/>
          <w:szCs w:val="28"/>
        </w:rPr>
        <w:t>–</w:t>
      </w:r>
      <w:r w:rsidRPr="00011529">
        <w:rPr>
          <w:sz w:val="28"/>
          <w:szCs w:val="28"/>
        </w:rPr>
        <w:t xml:space="preserve"> 4 ГТС</w:t>
      </w:r>
      <w:r w:rsidR="0028060D" w:rsidRPr="00011529">
        <w:rPr>
          <w:sz w:val="28"/>
          <w:szCs w:val="28"/>
        </w:rPr>
        <w:t>,</w:t>
      </w:r>
    </w:p>
    <w:p w:rsidR="00BE5C9C" w:rsidRPr="00011529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в частной собственности – </w:t>
      </w:r>
      <w:r w:rsidR="0028060D" w:rsidRPr="00011529">
        <w:rPr>
          <w:sz w:val="28"/>
          <w:szCs w:val="28"/>
        </w:rPr>
        <w:t xml:space="preserve">5 </w:t>
      </w:r>
      <w:r w:rsidRPr="00011529">
        <w:rPr>
          <w:sz w:val="28"/>
          <w:szCs w:val="28"/>
        </w:rPr>
        <w:t>ГТС,</w:t>
      </w:r>
    </w:p>
    <w:p w:rsidR="00BE5C9C" w:rsidRPr="00011529" w:rsidRDefault="0095745E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не имеют </w:t>
      </w:r>
      <w:r w:rsidR="0028060D" w:rsidRPr="00011529">
        <w:rPr>
          <w:sz w:val="28"/>
          <w:szCs w:val="28"/>
        </w:rPr>
        <w:t xml:space="preserve">собственника </w:t>
      </w:r>
      <w:r w:rsidR="006307E4" w:rsidRPr="00011529">
        <w:rPr>
          <w:sz w:val="28"/>
          <w:szCs w:val="28"/>
        </w:rPr>
        <w:t>(бесхозяйные)</w:t>
      </w:r>
      <w:r w:rsidR="002E068C" w:rsidRPr="00011529">
        <w:rPr>
          <w:sz w:val="28"/>
          <w:szCs w:val="28"/>
        </w:rPr>
        <w:t xml:space="preserve"> –</w:t>
      </w:r>
      <w:r w:rsidRPr="00011529">
        <w:rPr>
          <w:sz w:val="28"/>
          <w:szCs w:val="28"/>
        </w:rPr>
        <w:t xml:space="preserve"> 8</w:t>
      </w:r>
      <w:r w:rsidR="002E068C" w:rsidRPr="00011529">
        <w:rPr>
          <w:sz w:val="28"/>
          <w:szCs w:val="28"/>
        </w:rPr>
        <w:t xml:space="preserve"> ГТС.</w:t>
      </w:r>
    </w:p>
    <w:p w:rsidR="0028060D" w:rsidRPr="00011529" w:rsidRDefault="00DB4023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74 ГТС (</w:t>
      </w:r>
      <w:r w:rsidR="002E068C" w:rsidRPr="00011529">
        <w:rPr>
          <w:sz w:val="28"/>
          <w:szCs w:val="28"/>
        </w:rPr>
        <w:t>8 бесхозяйных и 66 находящихся в муниципальной собственности) предназначены д</w:t>
      </w:r>
      <w:r w:rsidR="0095745E" w:rsidRPr="00011529">
        <w:rPr>
          <w:sz w:val="28"/>
          <w:szCs w:val="28"/>
        </w:rPr>
        <w:t>ля регулирования поверхностного стока, создания стратегического запаса водных ресурсов на случай пожаров и засухи, обеспечения безопасности населения и объектов экономики от негативного воздействия вод</w:t>
      </w:r>
      <w:r w:rsidRPr="00011529">
        <w:rPr>
          <w:sz w:val="28"/>
          <w:szCs w:val="28"/>
        </w:rPr>
        <w:t>. Из них т</w:t>
      </w:r>
      <w:r w:rsidR="006307E4" w:rsidRPr="00011529">
        <w:rPr>
          <w:sz w:val="28"/>
          <w:szCs w:val="28"/>
        </w:rPr>
        <w:t>ребуют капитального ремонта</w:t>
      </w:r>
      <w:r w:rsidRPr="00011529">
        <w:rPr>
          <w:sz w:val="28"/>
          <w:szCs w:val="28"/>
        </w:rPr>
        <w:br/>
      </w:r>
      <w:r w:rsidR="006307E4" w:rsidRPr="00011529">
        <w:rPr>
          <w:sz w:val="28"/>
          <w:szCs w:val="28"/>
        </w:rPr>
        <w:t xml:space="preserve">ГТС </w:t>
      </w:r>
      <w:r w:rsidRPr="00011529">
        <w:rPr>
          <w:sz w:val="28"/>
          <w:szCs w:val="28"/>
        </w:rPr>
        <w:t>17 </w:t>
      </w:r>
      <w:r w:rsidR="006307E4" w:rsidRPr="00011529">
        <w:rPr>
          <w:sz w:val="28"/>
          <w:szCs w:val="28"/>
        </w:rPr>
        <w:t>пруд</w:t>
      </w:r>
      <w:r w:rsidRPr="00011529">
        <w:rPr>
          <w:sz w:val="28"/>
          <w:szCs w:val="28"/>
        </w:rPr>
        <w:t xml:space="preserve">ов, из которых 13 находятся в </w:t>
      </w:r>
      <w:r w:rsidR="006307E4" w:rsidRPr="00011529">
        <w:rPr>
          <w:sz w:val="28"/>
          <w:szCs w:val="28"/>
        </w:rPr>
        <w:t>муниципальн</w:t>
      </w:r>
      <w:r w:rsidRPr="00011529">
        <w:rPr>
          <w:sz w:val="28"/>
          <w:szCs w:val="28"/>
        </w:rPr>
        <w:t xml:space="preserve">ой собственности, 4 являются </w:t>
      </w:r>
      <w:r w:rsidR="006307E4" w:rsidRPr="00011529">
        <w:rPr>
          <w:sz w:val="28"/>
          <w:szCs w:val="28"/>
        </w:rPr>
        <w:t>бесхозяйны</w:t>
      </w:r>
      <w:r w:rsidRPr="00011529">
        <w:rPr>
          <w:sz w:val="28"/>
          <w:szCs w:val="28"/>
        </w:rPr>
        <w:t>ми.</w:t>
      </w:r>
    </w:p>
    <w:p w:rsidR="00570202" w:rsidRPr="00011529" w:rsidRDefault="006307E4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2</w:t>
      </w:r>
      <w:r w:rsidR="001E163A" w:rsidRPr="00011529">
        <w:rPr>
          <w:sz w:val="28"/>
          <w:szCs w:val="28"/>
        </w:rPr>
        <w:t xml:space="preserve"> </w:t>
      </w:r>
      <w:r w:rsidR="00DB4023" w:rsidRPr="00011529">
        <w:rPr>
          <w:sz w:val="28"/>
          <w:szCs w:val="28"/>
        </w:rPr>
        <w:t xml:space="preserve">ГТС </w:t>
      </w:r>
      <w:r w:rsidR="00DE0A1C" w:rsidRPr="00011529">
        <w:rPr>
          <w:sz w:val="28"/>
          <w:szCs w:val="28"/>
        </w:rPr>
        <w:t xml:space="preserve">– в составе </w:t>
      </w:r>
      <w:r w:rsidRPr="00011529">
        <w:rPr>
          <w:sz w:val="28"/>
          <w:szCs w:val="28"/>
        </w:rPr>
        <w:t>придорожных водоёмов (</w:t>
      </w:r>
      <w:r w:rsidR="001E163A" w:rsidRPr="00011529">
        <w:rPr>
          <w:sz w:val="28"/>
          <w:szCs w:val="28"/>
        </w:rPr>
        <w:t xml:space="preserve">1 </w:t>
      </w:r>
      <w:r w:rsidRPr="00011529">
        <w:rPr>
          <w:sz w:val="28"/>
          <w:szCs w:val="28"/>
        </w:rPr>
        <w:t xml:space="preserve">находится в муниципальной собственности, </w:t>
      </w:r>
      <w:r w:rsidR="001E163A" w:rsidRPr="00011529">
        <w:rPr>
          <w:sz w:val="28"/>
          <w:szCs w:val="28"/>
        </w:rPr>
        <w:t>1</w:t>
      </w:r>
      <w:r w:rsidR="00DB4023" w:rsidRPr="00011529">
        <w:rPr>
          <w:sz w:val="28"/>
          <w:szCs w:val="28"/>
        </w:rPr>
        <w:t xml:space="preserve"> – бесхозяйное</w:t>
      </w:r>
      <w:r w:rsidRPr="00011529">
        <w:rPr>
          <w:sz w:val="28"/>
          <w:szCs w:val="28"/>
        </w:rPr>
        <w:t xml:space="preserve">); </w:t>
      </w:r>
    </w:p>
    <w:p w:rsidR="000A57DC" w:rsidRPr="00011529" w:rsidRDefault="0059645C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ГТС </w:t>
      </w:r>
      <w:r w:rsidR="00DE0A1C" w:rsidRPr="00011529">
        <w:rPr>
          <w:sz w:val="28"/>
          <w:szCs w:val="28"/>
        </w:rPr>
        <w:t>2</w:t>
      </w:r>
      <w:r w:rsidRPr="00011529">
        <w:rPr>
          <w:sz w:val="28"/>
          <w:szCs w:val="28"/>
        </w:rPr>
        <w:t xml:space="preserve"> пруд</w:t>
      </w:r>
      <w:r w:rsidR="00DE0A1C" w:rsidRPr="00011529">
        <w:rPr>
          <w:sz w:val="28"/>
          <w:szCs w:val="28"/>
        </w:rPr>
        <w:t>ов обеспечивают</w:t>
      </w:r>
      <w:r w:rsidRPr="00011529">
        <w:rPr>
          <w:sz w:val="28"/>
          <w:szCs w:val="28"/>
        </w:rPr>
        <w:t xml:space="preserve"> техническо</w:t>
      </w:r>
      <w:r w:rsidR="00DE0A1C" w:rsidRPr="00011529">
        <w:rPr>
          <w:sz w:val="28"/>
          <w:szCs w:val="28"/>
        </w:rPr>
        <w:t>е и хозяйственно-питьевое водоснабжение</w:t>
      </w:r>
      <w:r w:rsidR="001E163A" w:rsidRPr="00011529">
        <w:rPr>
          <w:sz w:val="28"/>
          <w:szCs w:val="28"/>
        </w:rPr>
        <w:t xml:space="preserve">, </w:t>
      </w:r>
      <w:r w:rsidR="00DE0A1C" w:rsidRPr="00011529">
        <w:rPr>
          <w:sz w:val="28"/>
          <w:szCs w:val="28"/>
        </w:rPr>
        <w:t>находятся в муниципальной</w:t>
      </w:r>
      <w:r w:rsidR="001E163A" w:rsidRPr="00011529">
        <w:rPr>
          <w:sz w:val="28"/>
          <w:szCs w:val="28"/>
        </w:rPr>
        <w:t xml:space="preserve"> (1 ГТС)</w:t>
      </w:r>
      <w:r w:rsidR="00DE0A1C" w:rsidRPr="00011529">
        <w:rPr>
          <w:sz w:val="28"/>
          <w:szCs w:val="28"/>
        </w:rPr>
        <w:t xml:space="preserve"> и федеральной собственности</w:t>
      </w:r>
      <w:r w:rsidR="001E163A" w:rsidRPr="00011529">
        <w:rPr>
          <w:sz w:val="28"/>
          <w:szCs w:val="28"/>
        </w:rPr>
        <w:t xml:space="preserve"> (1 ГТС)</w:t>
      </w:r>
      <w:r w:rsidR="00DB4023" w:rsidRPr="00011529">
        <w:rPr>
          <w:sz w:val="28"/>
          <w:szCs w:val="28"/>
        </w:rPr>
        <w:t xml:space="preserve"> соответственно</w:t>
      </w:r>
      <w:r w:rsidR="00DE0A1C" w:rsidRPr="00011529">
        <w:rPr>
          <w:sz w:val="28"/>
          <w:szCs w:val="28"/>
        </w:rPr>
        <w:t>.</w:t>
      </w:r>
      <w:r w:rsidR="009A2085" w:rsidRPr="00011529">
        <w:rPr>
          <w:sz w:val="28"/>
          <w:szCs w:val="28"/>
        </w:rPr>
        <w:t xml:space="preserve"> </w:t>
      </w:r>
    </w:p>
    <w:p w:rsidR="009A2085" w:rsidRPr="00011529" w:rsidRDefault="009A2085" w:rsidP="009B7E0F">
      <w:pPr>
        <w:keepNext/>
        <w:tabs>
          <w:tab w:val="right" w:pos="9225"/>
        </w:tabs>
        <w:spacing w:before="240" w:after="120"/>
        <w:jc w:val="center"/>
        <w:outlineLvl w:val="0"/>
        <w:rPr>
          <w:b/>
          <w:sz w:val="28"/>
          <w:szCs w:val="28"/>
        </w:rPr>
      </w:pPr>
      <w:bookmarkStart w:id="4" w:name="Par197"/>
      <w:bookmarkStart w:id="5" w:name="Par317"/>
      <w:bookmarkEnd w:id="4"/>
      <w:bookmarkEnd w:id="5"/>
      <w:r w:rsidRPr="00011529">
        <w:rPr>
          <w:b/>
          <w:sz w:val="28"/>
          <w:szCs w:val="28"/>
        </w:rPr>
        <w:t>2. Описание целей и задач Государственной программы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Цель 1. Повышение уровня экологической безопасности и сохранение природных систем.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Цель 2. Устойчивое обеспечение экономики Кемеровской области запасами минерального сырья и геологической информацией о недрах.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 xml:space="preserve">Цель 3. Устойчивое водопользование при сохранении водных экосистем и обеспечение </w:t>
      </w:r>
      <w:r w:rsidR="0020194A" w:rsidRPr="00011529">
        <w:rPr>
          <w:sz w:val="28"/>
          <w:szCs w:val="28"/>
        </w:rPr>
        <w:t>защищённости</w:t>
      </w:r>
      <w:r w:rsidRPr="00011529">
        <w:rPr>
          <w:sz w:val="28"/>
          <w:szCs w:val="28"/>
        </w:rPr>
        <w:t xml:space="preserve"> населения и объектов экономики и социальной сферы от негативного воздействия вод.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Цель </w:t>
      </w:r>
      <w:r w:rsidR="004D7F31" w:rsidRPr="00011529">
        <w:rPr>
          <w:sz w:val="28"/>
          <w:szCs w:val="28"/>
        </w:rPr>
        <w:t>4</w:t>
      </w:r>
      <w:r w:rsidRPr="00011529">
        <w:rPr>
          <w:sz w:val="28"/>
          <w:szCs w:val="28"/>
        </w:rPr>
        <w:t xml:space="preserve">. Обеспечение эффективной деятельности </w:t>
      </w:r>
      <w:r w:rsidR="004D7F31" w:rsidRPr="00011529">
        <w:rPr>
          <w:sz w:val="28"/>
          <w:szCs w:val="28"/>
        </w:rPr>
        <w:t xml:space="preserve">ДПР Кемеровской области и подведомственного ему </w:t>
      </w:r>
      <w:r w:rsidR="003635F8" w:rsidRPr="00011529">
        <w:rPr>
          <w:sz w:val="28"/>
          <w:szCs w:val="28"/>
        </w:rPr>
        <w:t>ГКУ Кемеровской области «ОКПР»</w:t>
      </w:r>
      <w:r w:rsidRPr="00011529">
        <w:rPr>
          <w:sz w:val="28"/>
          <w:szCs w:val="28"/>
        </w:rPr>
        <w:t>.</w:t>
      </w:r>
    </w:p>
    <w:p w:rsidR="009A2085" w:rsidRPr="00011529" w:rsidRDefault="009A2085" w:rsidP="009B7E0F">
      <w:pPr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 w:rsidRPr="00011529">
        <w:rPr>
          <w:b/>
          <w:sz w:val="28"/>
          <w:szCs w:val="28"/>
        </w:rPr>
        <w:t>Задачи, направленные на достижение цели 1</w:t>
      </w:r>
    </w:p>
    <w:p w:rsidR="009A2085" w:rsidRPr="00011529" w:rsidRDefault="00C47024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</w:t>
      </w:r>
      <w:r w:rsidR="009A2085" w:rsidRPr="00011529">
        <w:rPr>
          <w:sz w:val="28"/>
          <w:szCs w:val="28"/>
        </w:rPr>
        <w:t>1. Снижение общей антропогенной нагрузки на окружающую среду на основе повышения экологической эффективности экономики.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2. Сохранение и восстановление биологического разнообразия Кемеровской области.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>Задача 3. Повышение эффективности мониторинга окружающей среды.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5. Обеспечение эффективного функционирования системы регулирования и управления в области охраны окружающей среды и экологической безопасности.</w:t>
      </w:r>
    </w:p>
    <w:p w:rsidR="009A2085" w:rsidRPr="00011529" w:rsidRDefault="009A2085" w:rsidP="009B7E0F">
      <w:pPr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 w:rsidRPr="00011529">
        <w:rPr>
          <w:b/>
          <w:sz w:val="28"/>
          <w:szCs w:val="28"/>
        </w:rPr>
        <w:t>Задачи, направленные на достижение цели 2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6. Повышение геологической изученности территории Кемеровской области, получение геологической информации.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7. Обеспечение воспроизводства минерально-сырьевой базы на территории Кемеровской области.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8. Удовлетворение потребностей строительной индустрии Кемеровской области в строительных материалах.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9. Обеспечение рационального использования минерально-сырьевых ресурсов Кемеровской области.</w:t>
      </w:r>
    </w:p>
    <w:p w:rsidR="009A2085" w:rsidRPr="00011529" w:rsidRDefault="009A2085" w:rsidP="009B7E0F">
      <w:pPr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 w:rsidRPr="00011529">
        <w:rPr>
          <w:b/>
          <w:sz w:val="28"/>
          <w:szCs w:val="28"/>
        </w:rPr>
        <w:t>Задачи, направленные на достижение цели 3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10. 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11. 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12. Ликвидация локальных дефицитов водных ресурсов на территории Кемеровской области.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 xml:space="preserve">Задача 14. Повышение эксплуатационной </w:t>
      </w:r>
      <w:r w:rsidR="0020194A" w:rsidRPr="00011529">
        <w:rPr>
          <w:sz w:val="28"/>
          <w:szCs w:val="28"/>
        </w:rPr>
        <w:t>надёжности</w:t>
      </w:r>
      <w:r w:rsidRPr="00011529">
        <w:rPr>
          <w:sz w:val="28"/>
          <w:szCs w:val="28"/>
        </w:rPr>
        <w:t xml:space="preserve">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15. Обеспечение населённых пунктов, объектов экономики и социальной сферы сооружениями инженерной защиты.</w:t>
      </w:r>
    </w:p>
    <w:p w:rsidR="009A2085" w:rsidRPr="00011529" w:rsidRDefault="009A2085" w:rsidP="00E80939">
      <w:pPr>
        <w:keepNext/>
        <w:tabs>
          <w:tab w:val="right" w:pos="9225"/>
        </w:tabs>
        <w:spacing w:before="120"/>
        <w:ind w:firstLine="714"/>
        <w:jc w:val="both"/>
        <w:outlineLvl w:val="0"/>
        <w:rPr>
          <w:sz w:val="28"/>
          <w:szCs w:val="28"/>
        </w:rPr>
      </w:pPr>
      <w:r w:rsidRPr="00011529">
        <w:rPr>
          <w:b/>
          <w:sz w:val="28"/>
          <w:szCs w:val="28"/>
        </w:rPr>
        <w:lastRenderedPageBreak/>
        <w:t xml:space="preserve">Задачи, направленные на достижение цели </w:t>
      </w:r>
      <w:r w:rsidR="008A7CB1" w:rsidRPr="00011529">
        <w:rPr>
          <w:b/>
          <w:sz w:val="28"/>
          <w:szCs w:val="28"/>
        </w:rPr>
        <w:t>4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</w:t>
      </w:r>
      <w:r w:rsidR="007B69EF" w:rsidRPr="00011529">
        <w:rPr>
          <w:sz w:val="28"/>
          <w:szCs w:val="28"/>
        </w:rPr>
        <w:t>16</w:t>
      </w:r>
      <w:r w:rsidRPr="00011529">
        <w:rPr>
          <w:sz w:val="28"/>
          <w:szCs w:val="28"/>
        </w:rPr>
        <w:t xml:space="preserve">. Повышение качества оказания государственных услуг и исполнения государственных функций в сфере воспроизводства и использования </w:t>
      </w:r>
      <w:r w:rsidR="005B663B" w:rsidRPr="00011529">
        <w:rPr>
          <w:sz w:val="28"/>
          <w:szCs w:val="28"/>
        </w:rPr>
        <w:t>минерально-сырьевых и водных</w:t>
      </w:r>
      <w:r w:rsidRPr="00011529">
        <w:rPr>
          <w:sz w:val="28"/>
          <w:szCs w:val="28"/>
        </w:rPr>
        <w:t xml:space="preserve"> ресурсов.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outlineLvl w:val="0"/>
        <w:rPr>
          <w:sz w:val="28"/>
          <w:szCs w:val="28"/>
        </w:rPr>
      </w:pPr>
      <w:r w:rsidRPr="00011529">
        <w:rPr>
          <w:sz w:val="28"/>
          <w:szCs w:val="28"/>
        </w:rPr>
        <w:t>Задача </w:t>
      </w:r>
      <w:r w:rsidR="007B69EF" w:rsidRPr="00011529">
        <w:rPr>
          <w:sz w:val="28"/>
          <w:szCs w:val="28"/>
        </w:rPr>
        <w:t>17</w:t>
      </w:r>
      <w:r w:rsidRPr="00011529">
        <w:rPr>
          <w:sz w:val="28"/>
          <w:szCs w:val="28"/>
        </w:rPr>
        <w:t xml:space="preserve">. Обеспечение эффективного управления государственными финансами в сфере воспроизводства и использования </w:t>
      </w:r>
      <w:r w:rsidR="005B663B" w:rsidRPr="00011529">
        <w:rPr>
          <w:sz w:val="28"/>
          <w:szCs w:val="28"/>
        </w:rPr>
        <w:t xml:space="preserve">минерально-сырьевых и водных </w:t>
      </w:r>
      <w:r w:rsidRPr="00011529">
        <w:rPr>
          <w:sz w:val="28"/>
          <w:szCs w:val="28"/>
        </w:rPr>
        <w:t>ресурсов.</w:t>
      </w:r>
    </w:p>
    <w:p w:rsidR="009A2085" w:rsidRPr="00011529" w:rsidRDefault="009A2085" w:rsidP="009B7E0F">
      <w:pPr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bookmarkStart w:id="6" w:name="Par356"/>
      <w:bookmarkEnd w:id="6"/>
      <w:r w:rsidRPr="00011529">
        <w:rPr>
          <w:b/>
          <w:sz w:val="28"/>
          <w:szCs w:val="28"/>
        </w:rPr>
        <w:t>3. Перечень подпрограмм Государственной программы с кратким описанием подпрограмм</w:t>
      </w:r>
      <w:r w:rsidR="00500359" w:rsidRPr="00011529">
        <w:rPr>
          <w:b/>
          <w:sz w:val="28"/>
          <w:szCs w:val="28"/>
        </w:rPr>
        <w:t>,</w:t>
      </w:r>
      <w:r w:rsidRPr="00011529">
        <w:rPr>
          <w:b/>
          <w:sz w:val="28"/>
          <w:szCs w:val="28"/>
        </w:rPr>
        <w:t xml:space="preserve"> основных мероприятий </w:t>
      </w:r>
      <w:r w:rsidR="00500359" w:rsidRPr="00011529">
        <w:rPr>
          <w:b/>
          <w:sz w:val="28"/>
          <w:szCs w:val="28"/>
        </w:rPr>
        <w:t>и мероприятий Государственной программы</w:t>
      </w:r>
    </w:p>
    <w:p w:rsidR="009A2085" w:rsidRPr="00011529" w:rsidRDefault="009A2085" w:rsidP="009B7E0F">
      <w:pPr>
        <w:tabs>
          <w:tab w:val="right" w:pos="9225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Настоящая Государственная программа, исходя из целей, масштабности и сложности решаемых задач, сгруппированных по направлениям деятельности, разделена на следующие подпрограммы:</w:t>
      </w:r>
    </w:p>
    <w:p w:rsidR="009A2085" w:rsidRPr="00011529" w:rsidRDefault="009A2085" w:rsidP="009B7E0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529">
        <w:rPr>
          <w:rFonts w:ascii="Times New Roman" w:hAnsi="Times New Roman" w:cs="Times New Roman"/>
          <w:sz w:val="28"/>
          <w:szCs w:val="28"/>
        </w:rPr>
        <w:t>1. «Охрана окружающей среды» (подпрограмма разработана в соответствии с государственной программой Российской Федерации «Охрана окружающей среды» на 2012 – 2020 годы, утверждённой постановлением Правительства Российской Федерации от 15.04.2014 № 326).</w:t>
      </w:r>
    </w:p>
    <w:p w:rsidR="009A2085" w:rsidRPr="00011529" w:rsidRDefault="009A2085" w:rsidP="009B7E0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529">
        <w:rPr>
          <w:rFonts w:ascii="Times New Roman" w:hAnsi="Times New Roman" w:cs="Times New Roman"/>
          <w:sz w:val="28"/>
          <w:szCs w:val="28"/>
        </w:rPr>
        <w:t>2. «Минерально-сырьевые ресурсы» (подпрограмма разработана в соответствии с подпрограммой 1 «Воспроизводство минерально-сырьевой базы, геологическое изучение недр»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322).</w:t>
      </w:r>
    </w:p>
    <w:p w:rsidR="009A2085" w:rsidRPr="00011529" w:rsidRDefault="009A2085" w:rsidP="009B7E0F">
      <w:pPr>
        <w:pStyle w:val="ConsPlusCel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529">
        <w:rPr>
          <w:rFonts w:ascii="Times New Roman" w:hAnsi="Times New Roman" w:cs="Times New Roman"/>
          <w:sz w:val="28"/>
          <w:szCs w:val="28"/>
        </w:rPr>
        <w:t>3.</w:t>
      </w:r>
      <w:r w:rsidR="003B1799" w:rsidRPr="00011529">
        <w:rPr>
          <w:rFonts w:ascii="Times New Roman" w:hAnsi="Times New Roman" w:cs="Times New Roman"/>
          <w:sz w:val="28"/>
          <w:szCs w:val="28"/>
        </w:rPr>
        <w:t> «Развитие водохозяйственного комплекса» (подпрограмма разработана в соответствии с подпрограммой 2 «Использование водных ресурсов» государственной программы Российской Федерации «Воспроизводство и использование природных ресурсов», утверждённой постановлением Правительства Российской Федерации от 15.04.2014 № 322, и федеральной целевой программой «Развитие водохозяйственного комплекса Российской Федерации в 2012 – 2020 годах» (далее – ФЦП), утверждённой постановлением Правительства Российской Федерации от 19.04.2012 № 350, входящей в состав указанной государственной программы).</w:t>
      </w:r>
    </w:p>
    <w:p w:rsidR="009A2085" w:rsidRPr="00011529" w:rsidRDefault="003B1799" w:rsidP="009B7E0F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529">
        <w:rPr>
          <w:rFonts w:ascii="Times New Roman" w:hAnsi="Times New Roman" w:cs="Times New Roman"/>
          <w:sz w:val="28"/>
          <w:szCs w:val="28"/>
        </w:rPr>
        <w:t>4. </w:t>
      </w:r>
      <w:r w:rsidR="009A2085" w:rsidRPr="00011529">
        <w:rPr>
          <w:rFonts w:ascii="Times New Roman" w:hAnsi="Times New Roman" w:cs="Times New Roman"/>
          <w:sz w:val="28"/>
          <w:szCs w:val="28"/>
        </w:rPr>
        <w:t>«Обеспечение реализации Государственной программы» (подпрограмма разработана в соответствии с аналогичными подпрограммами государственных программ Российской Федерации, указанных выше).</w:t>
      </w:r>
    </w:p>
    <w:p w:rsidR="00B14CD7" w:rsidRPr="00011529" w:rsidRDefault="00B14CD7" w:rsidP="009B7E0F">
      <w:pPr>
        <w:pStyle w:val="ConsPlusCell"/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2085" w:rsidRPr="00011529" w:rsidRDefault="009A2085" w:rsidP="00563CF0">
      <w:pPr>
        <w:tabs>
          <w:tab w:val="right" w:pos="9225"/>
        </w:tabs>
        <w:ind w:firstLine="714"/>
        <w:jc w:val="both"/>
        <w:rPr>
          <w:sz w:val="28"/>
          <w:szCs w:val="28"/>
        </w:rPr>
        <w:sectPr w:rsidR="009A2085" w:rsidRPr="00011529" w:rsidSect="00215385">
          <w:pgSz w:w="11906" w:h="16838" w:code="9"/>
          <w:pgMar w:top="1134" w:right="851" w:bottom="851" w:left="1701" w:header="709" w:footer="680" w:gutter="0"/>
          <w:cols w:space="708"/>
          <w:docGrid w:linePitch="360"/>
        </w:sectPr>
      </w:pPr>
    </w:p>
    <w:tbl>
      <w:tblPr>
        <w:tblW w:w="5086" w:type="pct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18"/>
        <w:gridCol w:w="3393"/>
        <w:gridCol w:w="3881"/>
        <w:gridCol w:w="3609"/>
        <w:gridCol w:w="3679"/>
      </w:tblGrid>
      <w:tr w:rsidR="00011529" w:rsidRPr="00011529" w:rsidTr="00774E82">
        <w:tc>
          <w:tcPr>
            <w:tcW w:w="700" w:type="dxa"/>
          </w:tcPr>
          <w:p w:rsidR="00500359" w:rsidRPr="00011529" w:rsidRDefault="00500359" w:rsidP="00F55727">
            <w:pPr>
              <w:tabs>
                <w:tab w:val="right" w:pos="9225"/>
              </w:tabs>
              <w:ind w:left="-113" w:right="-113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304" w:type="dxa"/>
          </w:tcPr>
          <w:p w:rsidR="00500359" w:rsidRPr="00011529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Наименование подпрограммы (основного мероприятия), мероприятия</w:t>
            </w:r>
          </w:p>
        </w:tc>
        <w:tc>
          <w:tcPr>
            <w:tcW w:w="3779" w:type="dxa"/>
          </w:tcPr>
          <w:p w:rsidR="00500359" w:rsidRPr="00011529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Краткое описание подпрограммы основного мероприятия</w:t>
            </w:r>
            <w:r w:rsidR="0021082A" w:rsidRPr="00011529">
              <w:rPr>
                <w:sz w:val="24"/>
                <w:szCs w:val="24"/>
              </w:rPr>
              <w:t>, мероприятия</w:t>
            </w:r>
          </w:p>
        </w:tc>
        <w:tc>
          <w:tcPr>
            <w:tcW w:w="3514" w:type="dxa"/>
          </w:tcPr>
          <w:p w:rsidR="00500359" w:rsidRPr="00011529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3582" w:type="dxa"/>
          </w:tcPr>
          <w:p w:rsidR="00500359" w:rsidRPr="00011529" w:rsidRDefault="00500359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Порядок определения (формула)</w:t>
            </w:r>
          </w:p>
        </w:tc>
      </w:tr>
    </w:tbl>
    <w:p w:rsidR="00B01679" w:rsidRPr="00011529" w:rsidRDefault="00B01679" w:rsidP="00563CF0">
      <w:pPr>
        <w:rPr>
          <w:sz w:val="2"/>
          <w:szCs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2"/>
        <w:gridCol w:w="3346"/>
        <w:gridCol w:w="3906"/>
        <w:gridCol w:w="3623"/>
        <w:gridCol w:w="3689"/>
        <w:gridCol w:w="6"/>
      </w:tblGrid>
      <w:tr w:rsidR="00011529" w:rsidRPr="00011529" w:rsidTr="00061179">
        <w:trPr>
          <w:gridAfter w:val="1"/>
          <w:wAfter w:w="6" w:type="dxa"/>
          <w:tblHeader/>
          <w:jc w:val="center"/>
        </w:trPr>
        <w:tc>
          <w:tcPr>
            <w:tcW w:w="743" w:type="dxa"/>
          </w:tcPr>
          <w:p w:rsidR="00EE290E" w:rsidRPr="00011529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115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306" w:type="dxa"/>
          </w:tcPr>
          <w:p w:rsidR="00EE290E" w:rsidRPr="00011529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11529">
              <w:rPr>
                <w:sz w:val="24"/>
                <w:szCs w:val="24"/>
                <w:lang w:val="en-US"/>
              </w:rPr>
              <w:br w:type="page"/>
              <w:t>2</w:t>
            </w:r>
          </w:p>
        </w:tc>
        <w:tc>
          <w:tcPr>
            <w:tcW w:w="3860" w:type="dxa"/>
          </w:tcPr>
          <w:p w:rsidR="00EE290E" w:rsidRPr="00011529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115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0" w:type="dxa"/>
          </w:tcPr>
          <w:p w:rsidR="00EE290E" w:rsidRPr="00011529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1152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45" w:type="dxa"/>
          </w:tcPr>
          <w:p w:rsidR="00EE290E" w:rsidRPr="00011529" w:rsidRDefault="00EE290E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  <w:lang w:val="en-US"/>
              </w:rPr>
            </w:pPr>
            <w:r w:rsidRPr="00011529">
              <w:rPr>
                <w:sz w:val="24"/>
                <w:szCs w:val="24"/>
                <w:lang w:val="en-US"/>
              </w:rPr>
              <w:t>5</w:t>
            </w:r>
          </w:p>
        </w:tc>
      </w:tr>
      <w:tr w:rsidR="00011529" w:rsidRPr="00011529" w:rsidTr="00061179">
        <w:trPr>
          <w:gridAfter w:val="1"/>
          <w:wAfter w:w="6" w:type="dxa"/>
          <w:jc w:val="center"/>
        </w:trPr>
        <w:tc>
          <w:tcPr>
            <w:tcW w:w="15134" w:type="dxa"/>
            <w:gridSpan w:val="5"/>
          </w:tcPr>
          <w:p w:rsidR="00EE290E" w:rsidRPr="00011529" w:rsidRDefault="00EE290E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Государственная программа Кемеровской области «Экология</w:t>
            </w:r>
            <w:r w:rsidR="00F850B0" w:rsidRPr="00011529">
              <w:rPr>
                <w:sz w:val="24"/>
                <w:szCs w:val="24"/>
              </w:rPr>
              <w:t>, недропользование и рациональное водопользование</w:t>
            </w:r>
            <w:r w:rsidRPr="00011529">
              <w:rPr>
                <w:sz w:val="24"/>
                <w:szCs w:val="24"/>
              </w:rPr>
              <w:t>»</w:t>
            </w:r>
          </w:p>
        </w:tc>
      </w:tr>
      <w:tr w:rsidR="00011529" w:rsidRPr="00011529" w:rsidTr="00061179">
        <w:trPr>
          <w:gridAfter w:val="1"/>
          <w:wAfter w:w="6" w:type="dxa"/>
          <w:jc w:val="center"/>
        </w:trPr>
        <w:tc>
          <w:tcPr>
            <w:tcW w:w="15134" w:type="dxa"/>
            <w:gridSpan w:val="5"/>
          </w:tcPr>
          <w:p w:rsidR="00EE290E" w:rsidRPr="00011529" w:rsidRDefault="00EE290E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Цель 1. Повышение уровня экологической безопасности и сохранение природных систем. </w:t>
            </w:r>
          </w:p>
          <w:p w:rsidR="00EE290E" w:rsidRPr="00011529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 1. Снижение общей антропогенной нагрузки на окружающую среду на основе повышения экологической эффективности экономики.</w:t>
            </w:r>
          </w:p>
          <w:p w:rsidR="00EE290E" w:rsidRPr="00011529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 2. Сохранение и восстановление биологического разнообразия Кемеровской области.</w:t>
            </w:r>
          </w:p>
          <w:p w:rsidR="00EE290E" w:rsidRPr="00011529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 3. Повышение эффективности мониторинга окружающей среды.</w:t>
            </w:r>
          </w:p>
          <w:p w:rsidR="00EE290E" w:rsidRPr="00011529" w:rsidRDefault="00EE290E" w:rsidP="00563CF0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 4. Организация и обеспечение выполнения работ и научных исследований по вопросам охраны окружающей среды на территории Кемеровской области.</w:t>
            </w:r>
          </w:p>
          <w:p w:rsidR="00EE290E" w:rsidRPr="00011529" w:rsidRDefault="00EE290E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 5. Обеспечение эффективного функционирования системы регулирования и управления в области охраны окружающей среды и обеспечения экологической безопасности</w:t>
            </w:r>
          </w:p>
        </w:tc>
      </w:tr>
      <w:tr w:rsidR="00011529" w:rsidRPr="00011529" w:rsidTr="00061179">
        <w:trPr>
          <w:gridAfter w:val="1"/>
          <w:wAfter w:w="6" w:type="dxa"/>
          <w:trHeight w:val="510"/>
          <w:jc w:val="center"/>
        </w:trPr>
        <w:tc>
          <w:tcPr>
            <w:tcW w:w="743" w:type="dxa"/>
          </w:tcPr>
          <w:p w:rsidR="00DF39F0" w:rsidRPr="00011529" w:rsidRDefault="00DF39F0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306" w:type="dxa"/>
          </w:tcPr>
          <w:p w:rsidR="00DF39F0" w:rsidRPr="00011529" w:rsidRDefault="00DF39F0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1085" w:type="dxa"/>
            <w:gridSpan w:val="3"/>
          </w:tcPr>
          <w:p w:rsidR="00DF39F0" w:rsidRPr="00011529" w:rsidRDefault="00DF39F0" w:rsidP="00563CF0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направлена на обеспечение охраны окружающей среды, повышение уровня экологической безопасности и сохранение природных систем</w:t>
            </w:r>
          </w:p>
        </w:tc>
      </w:tr>
      <w:tr w:rsidR="00011529" w:rsidRPr="00011529" w:rsidTr="00061179">
        <w:trPr>
          <w:gridAfter w:val="1"/>
          <w:wAfter w:w="6" w:type="dxa"/>
          <w:trHeight w:val="4370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9D4BD5" w:rsidRPr="00011529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1.1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D4BD5" w:rsidRPr="00011529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3860" w:type="dxa"/>
          </w:tcPr>
          <w:p w:rsidR="009D4BD5" w:rsidRPr="00011529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предусматривает организацию и проведение государственной экологической экспертизы объектов регионального уровня в соответствии со статьёй 12 Федерального закона от 23.11.95 № 174-ФЗ «Об экологической экспертизе». Государственной экологической экспертизе регионального уровня подлежат:</w:t>
            </w:r>
          </w:p>
          <w:p w:rsidR="009D4BD5" w:rsidRPr="00011529" w:rsidRDefault="009D4BD5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1) проекты нормативно-технических и инструктивно-методических документов в области охраны окружающей среды, утверждаемых органами государственной власти Кемеровской области;</w:t>
            </w:r>
          </w:p>
          <w:p w:rsidR="009D4BD5" w:rsidRPr="00011529" w:rsidRDefault="00F14A54" w:rsidP="00F14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</w:t>
            </w:r>
            <w:r w:rsidR="009D4BD5" w:rsidRPr="00011529">
              <w:rPr>
                <w:sz w:val="24"/>
                <w:szCs w:val="24"/>
              </w:rPr>
              <w:t>) материалы комплексного экологического обследования участков территорий,</w:t>
            </w:r>
          </w:p>
        </w:tc>
        <w:tc>
          <w:tcPr>
            <w:tcW w:w="3580" w:type="dxa"/>
          </w:tcPr>
          <w:p w:rsidR="009D4BD5" w:rsidRPr="00011529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 </w:t>
            </w:r>
            <w:r w:rsidRPr="00011529">
              <w:rPr>
                <w:sz w:val="24"/>
                <w:szCs w:val="24"/>
              </w:rPr>
              <w:br/>
              <w:t xml:space="preserve">(П1.1, процентов) </w:t>
            </w:r>
          </w:p>
        </w:tc>
        <w:tc>
          <w:tcPr>
            <w:tcW w:w="3645" w:type="dxa"/>
          </w:tcPr>
          <w:p w:rsidR="009D4BD5" w:rsidRPr="00011529" w:rsidRDefault="009D4BD5" w:rsidP="007C57A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П1.1 определяется как выраженное в процентах отношение количества заключений государственной экологической экспертизы объектов регионального уровня, отменённых в судебном порядке,</w:t>
            </w:r>
            <w:r w:rsidR="007C57A8" w:rsidRPr="00011529">
              <w:rPr>
                <w:sz w:val="24"/>
                <w:szCs w:val="24"/>
              </w:rPr>
              <w:br/>
            </w:r>
            <w:r w:rsidRPr="00011529">
              <w:rPr>
                <w:sz w:val="24"/>
                <w:szCs w:val="24"/>
              </w:rPr>
              <w:t>к общему количеству заключений государственной экологической экспертизы объектов регионального уровня</w:t>
            </w:r>
          </w:p>
        </w:tc>
      </w:tr>
      <w:tr w:rsidR="00011529" w:rsidRPr="00011529" w:rsidTr="00061179">
        <w:trPr>
          <w:gridAfter w:val="1"/>
          <w:wAfter w:w="6" w:type="dxa"/>
          <w:trHeight w:val="985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9D4BD5" w:rsidRPr="00011529" w:rsidRDefault="009D4BD5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D4BD5" w:rsidRPr="00011529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9D4BD5" w:rsidRPr="00011529" w:rsidRDefault="009D4BD5" w:rsidP="005C5294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обосновывающие придание этим территориям правового статуса особо охраняемых природных территорий регионального значения;</w:t>
            </w:r>
          </w:p>
          <w:p w:rsidR="009D4BD5" w:rsidRPr="00011529" w:rsidRDefault="00F14A54" w:rsidP="005C5294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  <w:r w:rsidR="009D4BD5" w:rsidRPr="00011529">
              <w:rPr>
                <w:sz w:val="24"/>
                <w:szCs w:val="24"/>
              </w:rPr>
              <w:t>) проектная документация объектов, строительство, реконструкцию которых предполагается осуществлять на землях особо охраняемых природных территорий регионального и местного значения, за исключением объектов, указанных в подпункте 7.1 статьи 11 Федерального закона от 23.11.95 № 174-ФЗ;</w:t>
            </w:r>
          </w:p>
          <w:p w:rsidR="009D4BD5" w:rsidRPr="00011529" w:rsidRDefault="00F14A54" w:rsidP="005C5294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  <w:r w:rsidR="009D4BD5" w:rsidRPr="00011529">
              <w:rPr>
                <w:sz w:val="24"/>
                <w:szCs w:val="24"/>
              </w:rPr>
              <w:t>) объект государственной экологической экспертизы регионального уровня, ранее получивший положительное заключение государственной экологической экспертизы, в следующих случаях:</w:t>
            </w:r>
          </w:p>
          <w:p w:rsidR="009D4BD5" w:rsidRPr="00011529" w:rsidRDefault="009D4BD5" w:rsidP="005C5294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доработк</w:t>
            </w:r>
            <w:r w:rsidR="00F14A54" w:rsidRPr="00011529">
              <w:rPr>
                <w:sz w:val="24"/>
                <w:szCs w:val="24"/>
              </w:rPr>
              <w:t>а</w:t>
            </w:r>
            <w:r w:rsidRPr="00011529">
              <w:rPr>
                <w:sz w:val="24"/>
                <w:szCs w:val="24"/>
              </w:rPr>
              <w:t xml:space="preserve"> такого объекта по замечаниям проведённой ранее государственной экологической экспертизы;</w:t>
            </w:r>
          </w:p>
          <w:p w:rsidR="009D4BD5" w:rsidRPr="00011529" w:rsidRDefault="009D4BD5" w:rsidP="005C5294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реализаци</w:t>
            </w:r>
            <w:r w:rsidR="00F14A54" w:rsidRPr="00011529">
              <w:rPr>
                <w:sz w:val="24"/>
                <w:szCs w:val="24"/>
              </w:rPr>
              <w:t>я</w:t>
            </w:r>
            <w:r w:rsidRPr="00011529">
              <w:rPr>
                <w:sz w:val="24"/>
                <w:szCs w:val="24"/>
              </w:rPr>
              <w:t xml:space="preserve"> такого объекта с отступлениями от документации, получившей положительное заключение государственной экологической экспертизы, и (или) в случае внесения изменений в указанную документацию;</w:t>
            </w:r>
          </w:p>
          <w:p w:rsidR="009D4BD5" w:rsidRPr="00011529" w:rsidRDefault="009D4BD5" w:rsidP="005C5294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истечени</w:t>
            </w:r>
            <w:r w:rsidR="00F14A54" w:rsidRPr="00011529">
              <w:rPr>
                <w:sz w:val="24"/>
                <w:szCs w:val="24"/>
              </w:rPr>
              <w:t>е</w:t>
            </w:r>
            <w:r w:rsidRPr="00011529">
              <w:rPr>
                <w:sz w:val="24"/>
                <w:szCs w:val="24"/>
              </w:rPr>
              <w:t xml:space="preserve"> срока действия положительного заключения государственной экологической </w:t>
            </w:r>
            <w:r w:rsidRPr="00011529">
              <w:rPr>
                <w:sz w:val="24"/>
                <w:szCs w:val="24"/>
              </w:rPr>
              <w:lastRenderedPageBreak/>
              <w:t>экспертизы;</w:t>
            </w:r>
          </w:p>
          <w:p w:rsidR="009D4BD5" w:rsidRPr="00011529" w:rsidRDefault="009D4BD5" w:rsidP="00F14A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внесени</w:t>
            </w:r>
            <w:r w:rsidR="00F14A54" w:rsidRPr="00011529">
              <w:rPr>
                <w:sz w:val="24"/>
                <w:szCs w:val="24"/>
              </w:rPr>
              <w:t>е</w:t>
            </w:r>
            <w:r w:rsidRPr="00011529">
              <w:rPr>
                <w:sz w:val="24"/>
                <w:szCs w:val="24"/>
              </w:rPr>
              <w:t xml:space="preserve"> изменений в документацию, на которую имеется положительное заключение государственной экологической экспертизы</w:t>
            </w:r>
          </w:p>
        </w:tc>
        <w:tc>
          <w:tcPr>
            <w:tcW w:w="3580" w:type="dxa"/>
          </w:tcPr>
          <w:p w:rsidR="009D4BD5" w:rsidRPr="00011529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645" w:type="dxa"/>
          </w:tcPr>
          <w:p w:rsidR="009D4BD5" w:rsidRPr="00011529" w:rsidRDefault="009D4BD5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011529" w:rsidRPr="00011529" w:rsidTr="00061179">
        <w:trPr>
          <w:gridAfter w:val="1"/>
          <w:wAfter w:w="6" w:type="dxa"/>
          <w:trHeight w:val="985"/>
          <w:jc w:val="center"/>
        </w:trPr>
        <w:tc>
          <w:tcPr>
            <w:tcW w:w="743" w:type="dxa"/>
            <w:tcBorders>
              <w:bottom w:val="nil"/>
            </w:tcBorders>
          </w:tcPr>
          <w:p w:rsidR="00061179" w:rsidRPr="00011529" w:rsidRDefault="00061179" w:rsidP="0095770D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1.2</w:t>
            </w:r>
          </w:p>
        </w:tc>
        <w:tc>
          <w:tcPr>
            <w:tcW w:w="3306" w:type="dxa"/>
            <w:tcBorders>
              <w:bottom w:val="nil"/>
            </w:tcBorders>
          </w:tcPr>
          <w:p w:rsidR="00061179" w:rsidRPr="00011529" w:rsidRDefault="00061179" w:rsidP="0095770D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3860" w:type="dxa"/>
            <w:vMerge w:val="restart"/>
          </w:tcPr>
          <w:p w:rsidR="00061179" w:rsidRPr="00011529" w:rsidRDefault="00061179" w:rsidP="001B7358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Планируется проведение научных исследований состояния объектов животного и растительного мира, предусматривающих сбор и анализ данных о редких и находящихся под угрозой исчезновения видах животных, растений и грибов, занесённых и рекомендуемых к занесению в Красную книгу Кемеровской области (инвентаризация, проведение зоогеографических, флористических </w:t>
            </w:r>
          </w:p>
          <w:p w:rsidR="00061179" w:rsidRPr="00011529" w:rsidRDefault="00061179" w:rsidP="001B7358">
            <w:pPr>
              <w:autoSpaceDE w:val="0"/>
              <w:autoSpaceDN w:val="0"/>
              <w:adjustRightInd w:val="0"/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и геоботанических обследований по оценке состояния указанных видов животных, растений и грибов, регистрация, систематизация и анализ данных о редких и находящихся под угрозой исчезновения видов животных, растений и грибов)</w:t>
            </w:r>
          </w:p>
        </w:tc>
        <w:tc>
          <w:tcPr>
            <w:tcW w:w="3580" w:type="dxa"/>
          </w:tcPr>
          <w:p w:rsidR="00061179" w:rsidRPr="00011529" w:rsidRDefault="00061179" w:rsidP="0095770D">
            <w:pPr>
              <w:tabs>
                <w:tab w:val="right" w:pos="9225"/>
              </w:tabs>
              <w:spacing w:after="120"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 (П1.2.1, процентов)</w:t>
            </w:r>
          </w:p>
        </w:tc>
        <w:tc>
          <w:tcPr>
            <w:tcW w:w="3645" w:type="dxa"/>
          </w:tcPr>
          <w:p w:rsidR="00061179" w:rsidRPr="00011529" w:rsidRDefault="00061179" w:rsidP="0095770D">
            <w:pPr>
              <w:tabs>
                <w:tab w:val="right" w:pos="9225"/>
              </w:tabs>
              <w:spacing w:line="230" w:lineRule="auto"/>
              <w:rPr>
                <w:strike/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Значение П1.2.1 определяется как выраженное в процентах отношение количества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растений, занесённых в Красную книгу Кемеровской области</w:t>
            </w:r>
          </w:p>
        </w:tc>
      </w:tr>
      <w:tr w:rsidR="00011529" w:rsidRPr="00011529" w:rsidTr="00061179">
        <w:trPr>
          <w:gridAfter w:val="1"/>
          <w:wAfter w:w="6" w:type="dxa"/>
          <w:trHeight w:val="985"/>
          <w:jc w:val="center"/>
        </w:trPr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061179" w:rsidRPr="00011529" w:rsidRDefault="00061179" w:rsidP="001B7358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single" w:sz="4" w:space="0" w:color="auto"/>
            </w:tcBorders>
          </w:tcPr>
          <w:p w:rsidR="00061179" w:rsidRPr="00011529" w:rsidRDefault="00061179" w:rsidP="001B7358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061179" w:rsidRPr="00011529" w:rsidRDefault="00061179" w:rsidP="001B7358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061179" w:rsidRPr="00011529" w:rsidRDefault="00061179" w:rsidP="001B7358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 (П1.2.2, процентов)</w:t>
            </w:r>
          </w:p>
        </w:tc>
        <w:tc>
          <w:tcPr>
            <w:tcW w:w="3645" w:type="dxa"/>
          </w:tcPr>
          <w:p w:rsidR="00061179" w:rsidRPr="00011529" w:rsidRDefault="00061179" w:rsidP="001B7358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П1.2.2 определяется как выраженное в процентах отношение количества видов позвоночных животных, занесённых в Красную книгу Кемеровской области и обитающих на особо охраняемых природных территориях регионального и федерального значения, к общему количеству видов позвоночных, занесённых в Красную книгу Кемеровской области</w:t>
            </w:r>
          </w:p>
        </w:tc>
      </w:tr>
      <w:tr w:rsidR="00011529" w:rsidRPr="00011529" w:rsidTr="00061179">
        <w:trPr>
          <w:gridAfter w:val="1"/>
          <w:wAfter w:w="6" w:type="dxa"/>
          <w:trHeight w:val="3111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9B7E0F" w:rsidRPr="00011529" w:rsidRDefault="009B7E0F" w:rsidP="00563CF0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9B7E0F" w:rsidRPr="00011529" w:rsidRDefault="009B7E0F" w:rsidP="00563CF0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9B7E0F" w:rsidRPr="00011529" w:rsidRDefault="009B7E0F" w:rsidP="002153E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9B7E0F" w:rsidRPr="00011529" w:rsidRDefault="009B7E0F" w:rsidP="00863916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</w:t>
            </w:r>
            <w:r w:rsidR="00863916" w:rsidRPr="00011529">
              <w:rPr>
                <w:sz w:val="24"/>
                <w:szCs w:val="24"/>
              </w:rPr>
              <w:t>я</w:t>
            </w:r>
            <w:r w:rsidRPr="00011529">
              <w:rPr>
                <w:sz w:val="24"/>
                <w:szCs w:val="24"/>
              </w:rPr>
              <w:t xml:space="preserve"> объектов животного и растительного мира, </w:t>
            </w:r>
            <w:r w:rsidR="002153ED" w:rsidRPr="00011529">
              <w:rPr>
                <w:sz w:val="24"/>
                <w:szCs w:val="24"/>
              </w:rPr>
              <w:t>занесённых</w:t>
            </w:r>
            <w:r w:rsidRPr="00011529">
              <w:rPr>
                <w:sz w:val="24"/>
                <w:szCs w:val="24"/>
              </w:rPr>
              <w:t xml:space="preserve">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 (П1.2.3</w:t>
            </w:r>
            <w:r w:rsidR="00EF58FE" w:rsidRPr="00011529">
              <w:rPr>
                <w:sz w:val="24"/>
                <w:szCs w:val="24"/>
              </w:rPr>
              <w:t>, единиц</w:t>
            </w:r>
            <w:r w:rsidRPr="00011529">
              <w:rPr>
                <w:sz w:val="24"/>
                <w:szCs w:val="24"/>
              </w:rPr>
              <w:t>)</w:t>
            </w:r>
          </w:p>
        </w:tc>
        <w:tc>
          <w:tcPr>
            <w:tcW w:w="3645" w:type="dxa"/>
          </w:tcPr>
          <w:p w:rsidR="009B7E0F" w:rsidRPr="00011529" w:rsidRDefault="009B7E0F" w:rsidP="002153E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П1.2.3 определяется как количество объектов (территорий), на которых были проведены исследования в отчётном периоде в рамках ведения Красной книги Кемеровской области</w:t>
            </w:r>
          </w:p>
        </w:tc>
      </w:tr>
      <w:tr w:rsidR="00011529" w:rsidRPr="00011529" w:rsidTr="00061179">
        <w:trPr>
          <w:gridAfter w:val="1"/>
          <w:wAfter w:w="6" w:type="dxa"/>
          <w:trHeight w:val="1940"/>
          <w:jc w:val="center"/>
        </w:trPr>
        <w:tc>
          <w:tcPr>
            <w:tcW w:w="743" w:type="dxa"/>
          </w:tcPr>
          <w:p w:rsidR="00476814" w:rsidRPr="00011529" w:rsidRDefault="00476814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1.3</w:t>
            </w:r>
          </w:p>
        </w:tc>
        <w:tc>
          <w:tcPr>
            <w:tcW w:w="3306" w:type="dxa"/>
          </w:tcPr>
          <w:p w:rsidR="00476814" w:rsidRPr="00011529" w:rsidRDefault="00476814" w:rsidP="00850784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«Информирование</w:t>
            </w:r>
            <w:r w:rsidR="00850784">
              <w:rPr>
                <w:sz w:val="24"/>
                <w:szCs w:val="24"/>
              </w:rPr>
              <w:t xml:space="preserve"> </w:t>
            </w:r>
            <w:r w:rsidRPr="00011529">
              <w:rPr>
                <w:sz w:val="24"/>
                <w:szCs w:val="24"/>
              </w:rPr>
              <w:t>и экологическое просвещение населения о состоянии окружающей среды»</w:t>
            </w:r>
          </w:p>
        </w:tc>
        <w:tc>
          <w:tcPr>
            <w:tcW w:w="3860" w:type="dxa"/>
          </w:tcPr>
          <w:p w:rsidR="00476814" w:rsidRPr="00011529" w:rsidRDefault="00476814" w:rsidP="0007004F">
            <w:pPr>
              <w:tabs>
                <w:tab w:val="right" w:pos="9225"/>
              </w:tabs>
              <w:spacing w:line="230" w:lineRule="auto"/>
              <w:ind w:right="-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Реализация мероприятия заключается в широком информировании населения о состоянии окружающей среды в Кемеровской области (подготовка и </w:t>
            </w:r>
            <w:r w:rsidR="00723E3F" w:rsidRPr="00011529">
              <w:rPr>
                <w:spacing w:val="-6"/>
                <w:sz w:val="24"/>
                <w:szCs w:val="24"/>
              </w:rPr>
              <w:t>размещение в информационно-телекоммуникационной сети «Интернет»</w:t>
            </w:r>
            <w:r w:rsidRPr="00011529">
              <w:rPr>
                <w:spacing w:val="-6"/>
                <w:sz w:val="24"/>
                <w:szCs w:val="24"/>
              </w:rPr>
              <w:t xml:space="preserve"> ежегодных докладов и информации о состоянии окружающей среды; распространение видеосюжетов и печатных изданий экологической направленности; проведение тематических областных конкурсов</w:t>
            </w:r>
            <w:r w:rsidR="00BF4B3E" w:rsidRPr="00011529">
              <w:rPr>
                <w:spacing w:val="-6"/>
                <w:sz w:val="24"/>
                <w:szCs w:val="24"/>
              </w:rPr>
              <w:t xml:space="preserve">, </w:t>
            </w:r>
            <w:r w:rsidRPr="00011529">
              <w:rPr>
                <w:spacing w:val="-6"/>
                <w:sz w:val="24"/>
                <w:szCs w:val="24"/>
              </w:rPr>
              <w:t>включая издание и распространение информационной продукции</w:t>
            </w:r>
            <w:r w:rsidR="0019311B" w:rsidRPr="00011529">
              <w:rPr>
                <w:spacing w:val="-6"/>
                <w:sz w:val="24"/>
                <w:szCs w:val="24"/>
              </w:rPr>
              <w:t>,</w:t>
            </w:r>
            <w:r w:rsidRPr="00011529">
              <w:rPr>
                <w:spacing w:val="-6"/>
                <w:sz w:val="24"/>
                <w:szCs w:val="24"/>
              </w:rPr>
              <w:t xml:space="preserve"> мероприятий в рамках </w:t>
            </w:r>
            <w:r w:rsidRPr="00011529">
              <w:rPr>
                <w:spacing w:val="-6"/>
                <w:sz w:val="24"/>
              </w:rPr>
              <w:t xml:space="preserve">природоохранных социально-образовательных проектов </w:t>
            </w:r>
            <w:r w:rsidRPr="00011529">
              <w:rPr>
                <w:spacing w:val="-6"/>
                <w:sz w:val="24"/>
                <w:szCs w:val="24"/>
              </w:rPr>
              <w:t>«Эколята-дошколята», «Эколята», «Юные защитники природы»</w:t>
            </w:r>
            <w:r w:rsidR="00736FC2" w:rsidRPr="00011529">
              <w:rPr>
                <w:spacing w:val="-6"/>
                <w:sz w:val="24"/>
                <w:szCs w:val="24"/>
              </w:rPr>
              <w:t>,</w:t>
            </w:r>
            <w:r w:rsidR="00723E3F" w:rsidRPr="00011529">
              <w:rPr>
                <w:sz w:val="24"/>
                <w:szCs w:val="24"/>
              </w:rPr>
              <w:t xml:space="preserve"> субботников, акций экологической направленности</w:t>
            </w:r>
            <w:r w:rsidR="0007004F" w:rsidRPr="00011529">
              <w:rPr>
                <w:sz w:val="24"/>
                <w:szCs w:val="24"/>
              </w:rPr>
              <w:t>)</w:t>
            </w:r>
          </w:p>
        </w:tc>
        <w:tc>
          <w:tcPr>
            <w:tcW w:w="3580" w:type="dxa"/>
          </w:tcPr>
          <w:p w:rsidR="00476814" w:rsidRPr="00011529" w:rsidRDefault="00476814" w:rsidP="00476814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посещений официальных сайтов:</w:t>
            </w:r>
          </w:p>
          <w:p w:rsidR="00476814" w:rsidRPr="00011529" w:rsidRDefault="00476814" w:rsidP="00476814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ДПР Кемеровской области </w:t>
            </w:r>
            <w:hyperlink r:id="rId12" w:history="1"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11529">
              <w:rPr>
                <w:sz w:val="24"/>
                <w:szCs w:val="24"/>
              </w:rPr>
              <w:t xml:space="preserve">, </w:t>
            </w:r>
            <w:r w:rsidRPr="00011529">
              <w:rPr>
                <w:sz w:val="24"/>
                <w:szCs w:val="24"/>
              </w:rPr>
              <w:br/>
              <w:t xml:space="preserve">ГКУ Кемеровской области «ОКПР» </w:t>
            </w:r>
            <w:hyperlink r:id="rId13" w:history="1"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76814" w:rsidRPr="00011529" w:rsidRDefault="00476814" w:rsidP="0047681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(П1.3.1, единиц)</w:t>
            </w:r>
            <w:r w:rsidR="00517097" w:rsidRPr="00011529">
              <w:rPr>
                <w:sz w:val="24"/>
                <w:szCs w:val="24"/>
              </w:rPr>
              <w:t>.</w:t>
            </w:r>
          </w:p>
          <w:p w:rsidR="00517097" w:rsidRPr="00011529" w:rsidRDefault="00517097" w:rsidP="0047681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 (П1.3.2, экземпляров)</w:t>
            </w:r>
          </w:p>
        </w:tc>
        <w:tc>
          <w:tcPr>
            <w:tcW w:w="3645" w:type="dxa"/>
          </w:tcPr>
          <w:p w:rsidR="00517097" w:rsidRPr="00011529" w:rsidRDefault="00476814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П1.3.1 определяется исходя из фактического количества посещений официальных сайтов </w:t>
            </w:r>
            <w:hyperlink r:id="rId14" w:history="1"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11529">
              <w:rPr>
                <w:sz w:val="24"/>
                <w:szCs w:val="24"/>
              </w:rPr>
              <w:t xml:space="preserve"> и </w:t>
            </w:r>
            <w:hyperlink r:id="rId15" w:history="1"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11529">
              <w:rPr>
                <w:sz w:val="24"/>
                <w:szCs w:val="24"/>
              </w:rPr>
              <w:t>, содержащих полную информацию о деятельности органа исполнительной власти, в том числе в части состояния и охраны окружающей среды Кемеровской области и социально значимых экологических акций и мероприятий, проведённых за отчётный период</w:t>
            </w:r>
            <w:r w:rsidR="00517097" w:rsidRPr="00011529">
              <w:rPr>
                <w:sz w:val="24"/>
                <w:szCs w:val="24"/>
              </w:rPr>
              <w:t>.</w:t>
            </w:r>
          </w:p>
          <w:p w:rsidR="00476814" w:rsidRPr="00011529" w:rsidRDefault="00517097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Плановое значение П1.3.2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011529" w:rsidRPr="00011529" w:rsidTr="00061179">
        <w:trPr>
          <w:trHeight w:val="1826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DC2142" w:rsidRPr="00011529" w:rsidRDefault="00DC2142" w:rsidP="00DE2301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областных экологических мероприятий (П1.3.3, единиц)</w:t>
            </w:r>
          </w:p>
        </w:tc>
        <w:tc>
          <w:tcPr>
            <w:tcW w:w="3651" w:type="dxa"/>
            <w:gridSpan w:val="2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Плановое значение П1.3.3 принимается исходя из количества потенциальных потребителей, стоимости затрат с учётом лимита бюджетных ассигнований, выделяемых на финансирование мероприятия</w:t>
            </w:r>
          </w:p>
        </w:tc>
      </w:tr>
      <w:tr w:rsidR="00011529" w:rsidRPr="00011529" w:rsidTr="00061179">
        <w:trPr>
          <w:trHeight w:val="277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1.4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3860" w:type="dxa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 рамках мероприятия планируется проведение исследований качества объектов окружающей среды (почвы, воды из поверхностных и подземных источников) на территориях интенсивного природопользования, влияния объектов прошлой хозяйственной деятельности</w:t>
            </w:r>
          </w:p>
        </w:tc>
        <w:tc>
          <w:tcPr>
            <w:tcW w:w="3580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объектов (территорий), на которых были проведены исследования качества атмосферного воздуха, почвы, воды и др. в рамках государственного экологического мониторинга (П1.4, единиц)</w:t>
            </w: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П1.4 определяется как количество объектов (территорий), на которых были проведены исследования в отчётном году в рамках проведения государственного экологического мониторинга</w:t>
            </w:r>
          </w:p>
        </w:tc>
      </w:tr>
      <w:tr w:rsidR="00011529" w:rsidRPr="00011529" w:rsidTr="00061179">
        <w:trPr>
          <w:trHeight w:val="277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76514" w:rsidRPr="00011529" w:rsidRDefault="00276514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1.5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76514" w:rsidRPr="00011529" w:rsidRDefault="00276514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3860" w:type="dxa"/>
          </w:tcPr>
          <w:p w:rsidR="00004A59" w:rsidRPr="00011529" w:rsidRDefault="00004A59" w:rsidP="00DC2142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О</w:t>
            </w:r>
            <w:r w:rsidR="00276514" w:rsidRPr="00011529">
              <w:rPr>
                <w:spacing w:val="-6"/>
                <w:sz w:val="24"/>
                <w:szCs w:val="24"/>
              </w:rPr>
              <w:t xml:space="preserve">существляется </w:t>
            </w:r>
            <w:r w:rsidRPr="00011529">
              <w:rPr>
                <w:spacing w:val="-6"/>
                <w:sz w:val="24"/>
                <w:szCs w:val="24"/>
              </w:rPr>
              <w:t>следующее:</w:t>
            </w:r>
          </w:p>
          <w:p w:rsidR="001A12EE" w:rsidRPr="00011529" w:rsidRDefault="00276514" w:rsidP="00A95506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оформление разрешений на выбросы вредных (загрязняющих) веществ, согласование сроков достижения нормативов предельно допустимых выбросов (далее – ПДВ),</w:t>
            </w:r>
            <w:r w:rsidR="002632C5" w:rsidRPr="00011529">
              <w:rPr>
                <w:spacing w:val="-6"/>
                <w:sz w:val="24"/>
                <w:szCs w:val="24"/>
              </w:rPr>
              <w:t xml:space="preserve"> согласование планов мероприятий по снижению выбросов вредных веществ в атмосферный воздух в периоды неблагоприятных метеорологических условий юридическим лицам и индивидуальным предпринимателям, имеющим источники выбросов вредных (загрязняющих) веществ в атмосферный воздух; </w:t>
            </w:r>
          </w:p>
          <w:p w:rsidR="00276514" w:rsidRDefault="002632C5" w:rsidP="00A95506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постановка на государственный учёт объектов, </w:t>
            </w:r>
            <w:r w:rsidR="00850784" w:rsidRPr="00011529">
              <w:rPr>
                <w:spacing w:val="-6"/>
                <w:sz w:val="24"/>
                <w:szCs w:val="24"/>
              </w:rPr>
              <w:t>оказывающих негативное</w:t>
            </w:r>
          </w:p>
          <w:p w:rsidR="00BF4D5D" w:rsidRPr="00011529" w:rsidRDefault="00BF4D5D" w:rsidP="00A95506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A95506" w:rsidRPr="00011529" w:rsidRDefault="00A95506" w:rsidP="00A95506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Доля хозяйствующих субъектов, осуществляющих выбросы вредных (загрязняющих)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хозяйствующих субъектов, представивших результаты производственного контроля на источниках выбросов </w:t>
            </w:r>
            <w:r w:rsidRPr="00011529">
              <w:rPr>
                <w:sz w:val="24"/>
                <w:szCs w:val="24"/>
              </w:rPr>
              <w:br/>
              <w:t>(П1.5.1, процентов)</w:t>
            </w:r>
          </w:p>
          <w:p w:rsidR="00276514" w:rsidRPr="00011529" w:rsidRDefault="00276514" w:rsidP="00C96BD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276514" w:rsidRPr="00011529" w:rsidRDefault="00C96BD1" w:rsidP="00BF4D5D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П1.5.1 определяется как выраженное в процентах отношение количества хозяйствующих субъектов, не превышающих установленные нормативы предельно допустимых выбросов вредных (загрязняющих) веществ, к общему количеству хозяйствующих субъектов, представивших результаты производственного контроля на источниках выбросов</w:t>
            </w:r>
          </w:p>
        </w:tc>
      </w:tr>
      <w:tr w:rsidR="00011529" w:rsidRPr="00011529" w:rsidTr="00061179">
        <w:trPr>
          <w:trHeight w:val="277"/>
          <w:jc w:val="center"/>
        </w:trPr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2632C5" w:rsidRPr="00011529" w:rsidRDefault="002632C5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2632C5" w:rsidRPr="00011529" w:rsidRDefault="002632C5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</w:tcPr>
          <w:p w:rsidR="00A95506" w:rsidRPr="00011529" w:rsidRDefault="00A95506" w:rsidP="002632C5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воздействие на окружающую среду и подлежащих региональному государственному экологическому надзору;</w:t>
            </w:r>
          </w:p>
          <w:p w:rsidR="002632C5" w:rsidRPr="00011529" w:rsidRDefault="002632C5" w:rsidP="002632C5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установление нормативов образования отходов и лимитов на их размещение хозяйствующим субъектам (за исключением субъектов малого и среднего предпринимательства), в результате деятельности которых образуются отходы на объектах, подлежащих региональному государственному экологическому надзору;</w:t>
            </w:r>
          </w:p>
          <w:p w:rsidR="002632C5" w:rsidRPr="00011529" w:rsidRDefault="002632C5" w:rsidP="002632C5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приём отчётности об образовании, утилизации, обезвреживании, о размещении отходов, представляемой субъектами малого и среднего предпринимательства, в процессе хозяйственной и (или) иной деятельности которых образуются отходы на объектах, подлежащих региональному государственному экологическому надзору, и установление порядка её представления и контроля в уведомительном порядке; инвентаризация объёма выбросов парниковых газов в Кемеровской области</w:t>
            </w:r>
          </w:p>
        </w:tc>
        <w:tc>
          <w:tcPr>
            <w:tcW w:w="3580" w:type="dxa"/>
          </w:tcPr>
          <w:p w:rsidR="00C96BD1" w:rsidRPr="00011529" w:rsidRDefault="00C96BD1" w:rsidP="00C96BD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</w:t>
            </w:r>
          </w:p>
          <w:p w:rsidR="00C96BD1" w:rsidRPr="00011529" w:rsidRDefault="00C96BD1" w:rsidP="00C96BD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(П1.5.2, процентов).</w:t>
            </w:r>
          </w:p>
          <w:p w:rsidR="00C96BD1" w:rsidRPr="00011529" w:rsidRDefault="00C96BD1" w:rsidP="00C96BD1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Соответствие материалов инвентаризации объёма выбросов парниковых газов в Кемеровской области законодательству Российской Федерации</w:t>
            </w:r>
            <w:r w:rsidR="00BF7EB4" w:rsidRPr="00011529">
              <w:rPr>
                <w:sz w:val="24"/>
                <w:szCs w:val="24"/>
              </w:rPr>
              <w:br/>
            </w:r>
            <w:r w:rsidRPr="00011529">
              <w:rPr>
                <w:sz w:val="24"/>
                <w:szCs w:val="24"/>
              </w:rPr>
              <w:t>(П1.5.3</w:t>
            </w:r>
            <w:r w:rsidR="00B83C9F" w:rsidRPr="00011529">
              <w:rPr>
                <w:sz w:val="24"/>
                <w:szCs w:val="24"/>
              </w:rPr>
              <w:t>, единиц</w:t>
            </w:r>
            <w:r w:rsidRPr="00011529">
              <w:rPr>
                <w:sz w:val="24"/>
                <w:szCs w:val="24"/>
              </w:rPr>
              <w:t>)</w:t>
            </w:r>
          </w:p>
          <w:p w:rsidR="002632C5" w:rsidRPr="00011529" w:rsidRDefault="002632C5" w:rsidP="00DC2142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  <w:tcBorders>
              <w:bottom w:val="single" w:sz="4" w:space="0" w:color="auto"/>
            </w:tcBorders>
          </w:tcPr>
          <w:p w:rsidR="00C96BD1" w:rsidRPr="00011529" w:rsidRDefault="00C96BD1" w:rsidP="00C96BD1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П1.5.2 определяется как выраженное в процентах отношение количества хозяйствующих субъектов, не превышающих установленные нормативы образования отходов и лимитов на их размещение, к общему количеству хозяйствующих субъектов, представивших технический отчёт по обращению с отходами.</w:t>
            </w:r>
          </w:p>
          <w:p w:rsidR="002632C5" w:rsidRPr="00011529" w:rsidRDefault="00C96BD1" w:rsidP="00D60C5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П1.5.3 = 1 при соответствии материалов инвентаризации объёма выбросов парниковых газов законодательству Российской Федерации в данной сфере, в </w:t>
            </w:r>
            <w:r w:rsidR="00D60C52" w:rsidRPr="00011529">
              <w:rPr>
                <w:sz w:val="24"/>
                <w:szCs w:val="24"/>
              </w:rPr>
              <w:t>иных</w:t>
            </w:r>
            <w:r w:rsidRPr="00011529">
              <w:rPr>
                <w:sz w:val="24"/>
                <w:szCs w:val="24"/>
              </w:rPr>
              <w:t xml:space="preserve"> случа</w:t>
            </w:r>
            <w:r w:rsidR="00D60C52" w:rsidRPr="00011529">
              <w:rPr>
                <w:sz w:val="24"/>
                <w:szCs w:val="24"/>
              </w:rPr>
              <w:t>ях</w:t>
            </w:r>
            <w:r w:rsidRPr="00011529">
              <w:rPr>
                <w:sz w:val="24"/>
                <w:szCs w:val="24"/>
              </w:rPr>
              <w:t xml:space="preserve"> П1.5.3 = 0</w:t>
            </w:r>
          </w:p>
        </w:tc>
      </w:tr>
      <w:tr w:rsidR="00011529" w:rsidRPr="00011529" w:rsidTr="00061179">
        <w:trPr>
          <w:trHeight w:val="1871"/>
          <w:jc w:val="center"/>
        </w:trPr>
        <w:tc>
          <w:tcPr>
            <w:tcW w:w="743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306" w:type="dxa"/>
          </w:tcPr>
          <w:p w:rsidR="00DC2142" w:rsidRPr="00011529" w:rsidRDefault="00DC2142" w:rsidP="00910452">
            <w:pPr>
              <w:tabs>
                <w:tab w:val="right" w:pos="9225"/>
              </w:tabs>
              <w:spacing w:line="230" w:lineRule="auto"/>
              <w:ind w:right="-57"/>
              <w:rPr>
                <w:spacing w:val="-8"/>
                <w:sz w:val="24"/>
                <w:szCs w:val="24"/>
              </w:rPr>
            </w:pPr>
            <w:r w:rsidRPr="00011529">
              <w:rPr>
                <w:spacing w:val="-8"/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3860" w:type="dxa"/>
          </w:tcPr>
          <w:p w:rsidR="00DC2142" w:rsidRPr="00011529" w:rsidRDefault="00DC2142" w:rsidP="00DC2142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Реализация мероприятия заключается в осуществлении контрольно-надзорной деятельности по соблюдению требований законодательства Российской Федерации в области охраны окружающей среды</w:t>
            </w:r>
          </w:p>
        </w:tc>
        <w:tc>
          <w:tcPr>
            <w:tcW w:w="3580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 (П1.6, процентов)</w:t>
            </w:r>
          </w:p>
        </w:tc>
        <w:tc>
          <w:tcPr>
            <w:tcW w:w="3651" w:type="dxa"/>
            <w:gridSpan w:val="2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П1.6 определяется как выраженное в процентах отношение количества проверок с привлечением экспертной организации, результаты которых признаны недействительными, к общему количеству проверок</w:t>
            </w:r>
          </w:p>
        </w:tc>
      </w:tr>
      <w:tr w:rsidR="00011529" w:rsidRPr="00011529" w:rsidTr="00061179">
        <w:trPr>
          <w:trHeight w:val="1733"/>
          <w:jc w:val="center"/>
        </w:trPr>
        <w:tc>
          <w:tcPr>
            <w:tcW w:w="743" w:type="dxa"/>
            <w:vMerge w:val="restart"/>
          </w:tcPr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1.7</w:t>
            </w: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1.8</w:t>
            </w: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1.8.1</w:t>
            </w: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1.8.2</w:t>
            </w:r>
          </w:p>
        </w:tc>
        <w:tc>
          <w:tcPr>
            <w:tcW w:w="3306" w:type="dxa"/>
            <w:vMerge w:val="restart"/>
          </w:tcPr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«Выявление и оценка объектов накопленного вреда окружающей среде».</w:t>
            </w: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«Ликвидация накопленного вреда окружающей среде».</w:t>
            </w: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Организация работ по ликвидации накопленного вреда окружающей среде на объектах, включённых в государственный реестр объектов накопленного вреда окружающей среде.</w:t>
            </w:r>
          </w:p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ind w:right="-57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Реализация мероприятия «Ликвидация последствий негативного воздействия источника накопленного экологического ущерба от прошлой экономической деятельности ОАО «Беловский цинковый завод» (Кемеровская область) (2 этап)» в рамках приоритетного проекта «Чистая страна»</w:t>
            </w:r>
          </w:p>
        </w:tc>
        <w:tc>
          <w:tcPr>
            <w:tcW w:w="3860" w:type="dxa"/>
            <w:vMerge w:val="restart"/>
          </w:tcPr>
          <w:p w:rsidR="00673E7F" w:rsidRPr="00011529" w:rsidRDefault="00673E7F" w:rsidP="00DC214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Реализация мероприятий предусматривает выявление, оценку, учёт объектов накопленного вреда окружающей среде на территории Кемеровской области, а также организацию работ по их ликвидации</w:t>
            </w:r>
          </w:p>
        </w:tc>
        <w:tc>
          <w:tcPr>
            <w:tcW w:w="3580" w:type="dxa"/>
          </w:tcPr>
          <w:p w:rsidR="00673E7F" w:rsidRPr="00011529" w:rsidRDefault="00673E7F" w:rsidP="00DC2142">
            <w:pPr>
              <w:tabs>
                <w:tab w:val="right" w:pos="9225"/>
              </w:tabs>
              <w:ind w:right="-57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Количество объектов (территорий), на которых были проведены исследования по выявлению объектов накопленного вреда окружающей среде (П1.7, единиц) </w:t>
            </w:r>
          </w:p>
          <w:p w:rsidR="00673E7F" w:rsidRPr="00011529" w:rsidRDefault="00673E7F" w:rsidP="00785A34">
            <w:pPr>
              <w:tabs>
                <w:tab w:val="right" w:pos="9225"/>
              </w:tabs>
              <w:ind w:right="-113"/>
              <w:outlineLvl w:val="0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673E7F" w:rsidRPr="00011529" w:rsidRDefault="00673E7F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П1.7 рассчитывается как сумма объектов (территорий), на которых были проведены исследования по выявлению объектов накопленного вреда окружающей среде</w:t>
            </w:r>
          </w:p>
          <w:p w:rsidR="00673E7F" w:rsidRPr="00011529" w:rsidRDefault="00673E7F" w:rsidP="00940C27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</w:tr>
      <w:tr w:rsidR="00011529" w:rsidRPr="00011529" w:rsidTr="00061179">
        <w:trPr>
          <w:trHeight w:val="1732"/>
          <w:jc w:val="center"/>
        </w:trPr>
        <w:tc>
          <w:tcPr>
            <w:tcW w:w="743" w:type="dxa"/>
            <w:vMerge/>
          </w:tcPr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673E7F" w:rsidRPr="00011529" w:rsidRDefault="00673E7F" w:rsidP="00DC214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673E7F" w:rsidRPr="00011529" w:rsidRDefault="00673E7F" w:rsidP="00DC2142">
            <w:pPr>
              <w:tabs>
                <w:tab w:val="right" w:pos="9225"/>
              </w:tabs>
              <w:ind w:right="-57"/>
              <w:outlineLvl w:val="0"/>
              <w:rPr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Общая площадь восстановленных</w:t>
            </w:r>
            <w:r w:rsidRPr="00011529">
              <w:rPr>
                <w:sz w:val="24"/>
                <w:szCs w:val="24"/>
              </w:rPr>
              <w:t xml:space="preserve">, земель, в том числе земель, подверженных негативному </w:t>
            </w:r>
            <w:r w:rsidRPr="00011529">
              <w:rPr>
                <w:spacing w:val="-4"/>
                <w:sz w:val="24"/>
                <w:szCs w:val="24"/>
              </w:rPr>
              <w:t>воздействию накопленного вреда</w:t>
            </w:r>
            <w:r w:rsidRPr="00011529">
              <w:rPr>
                <w:sz w:val="24"/>
                <w:szCs w:val="24"/>
              </w:rPr>
              <w:t xml:space="preserve"> на данном объекте (П1.8.1, га)</w:t>
            </w:r>
          </w:p>
        </w:tc>
        <w:tc>
          <w:tcPr>
            <w:tcW w:w="3651" w:type="dxa"/>
            <w:gridSpan w:val="2"/>
          </w:tcPr>
          <w:p w:rsidR="00673E7F" w:rsidRPr="00011529" w:rsidRDefault="00673E7F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П1.8.1 рассчитывается как сумма площадей земель объекта накопленного вреда, на котором проведены работы по рекультивации в отчётном периоде</w:t>
            </w:r>
          </w:p>
        </w:tc>
      </w:tr>
      <w:tr w:rsidR="00011529" w:rsidRPr="00011529" w:rsidTr="00061179">
        <w:trPr>
          <w:trHeight w:val="1916"/>
          <w:jc w:val="center"/>
        </w:trPr>
        <w:tc>
          <w:tcPr>
            <w:tcW w:w="743" w:type="dxa"/>
            <w:vMerge/>
          </w:tcPr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</w:tcPr>
          <w:p w:rsidR="00673E7F" w:rsidRPr="00011529" w:rsidRDefault="00673E7F" w:rsidP="00DC2142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673E7F" w:rsidRPr="00011529" w:rsidRDefault="00673E7F" w:rsidP="00DC2142">
            <w:pPr>
              <w:autoSpaceDE w:val="0"/>
              <w:autoSpaceDN w:val="0"/>
              <w:adjustRightInd w:val="0"/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673E7F" w:rsidRPr="00011529" w:rsidRDefault="00673E7F" w:rsidP="00DC2142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 (П1.8.2</w:t>
            </w:r>
            <w:r w:rsidR="00397A5C" w:rsidRPr="00011529">
              <w:rPr>
                <w:sz w:val="24"/>
                <w:szCs w:val="24"/>
              </w:rPr>
              <w:t>, тыс. человек</w:t>
            </w:r>
            <w:r w:rsidRPr="00011529">
              <w:rPr>
                <w:sz w:val="24"/>
                <w:szCs w:val="24"/>
              </w:rPr>
              <w:t>)</w:t>
            </w:r>
          </w:p>
        </w:tc>
        <w:tc>
          <w:tcPr>
            <w:tcW w:w="3651" w:type="dxa"/>
            <w:gridSpan w:val="2"/>
          </w:tcPr>
          <w:p w:rsidR="00673E7F" w:rsidRPr="00011529" w:rsidRDefault="00673E7F" w:rsidP="00DC2142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Фактическое значение П1.8.2 принимается исходя из количества жителей, качество жизни которых улучшится в связи с ликвидацией и рекультивацией объектов накопленного вреда окружающей среде</w:t>
            </w:r>
          </w:p>
        </w:tc>
      </w:tr>
      <w:tr w:rsidR="00011529" w:rsidRPr="00011529" w:rsidTr="00061179">
        <w:trPr>
          <w:trHeight w:val="1775"/>
          <w:jc w:val="center"/>
        </w:trPr>
        <w:tc>
          <w:tcPr>
            <w:tcW w:w="743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1.9</w:t>
            </w:r>
          </w:p>
        </w:tc>
        <w:tc>
          <w:tcPr>
            <w:tcW w:w="3306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3860" w:type="dxa"/>
          </w:tcPr>
          <w:p w:rsidR="00DC2142" w:rsidRPr="00011529" w:rsidRDefault="00DC2142" w:rsidP="00B200F8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</w:t>
            </w:r>
            <w:r w:rsidR="00B200F8" w:rsidRPr="00011529">
              <w:rPr>
                <w:sz w:val="24"/>
                <w:szCs w:val="24"/>
              </w:rPr>
              <w:t>ланируется п</w:t>
            </w:r>
            <w:r w:rsidRPr="00011529">
              <w:rPr>
                <w:sz w:val="24"/>
                <w:szCs w:val="24"/>
              </w:rPr>
              <w:t>роведение работ по корректировке территориальной схемы обращения с отходами производства и потребления, в том числе с твёрдыми коммунальными отходами Кемеровской области, включая её электронную модель</w:t>
            </w:r>
          </w:p>
        </w:tc>
        <w:tc>
          <w:tcPr>
            <w:tcW w:w="3580" w:type="dxa"/>
          </w:tcPr>
          <w:p w:rsidR="00DC2142" w:rsidRPr="00011529" w:rsidRDefault="00DC2142" w:rsidP="00E938BC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 (П1.9, единиц)</w:t>
            </w:r>
          </w:p>
          <w:p w:rsidR="00DC2142" w:rsidRPr="00011529" w:rsidRDefault="00DC2142" w:rsidP="00E938BC">
            <w:pPr>
              <w:tabs>
                <w:tab w:val="right" w:pos="9225"/>
              </w:tabs>
              <w:spacing w:line="230" w:lineRule="auto"/>
              <w:outlineLvl w:val="0"/>
              <w:rPr>
                <w:sz w:val="24"/>
                <w:szCs w:val="24"/>
              </w:rPr>
            </w:pPr>
          </w:p>
        </w:tc>
        <w:tc>
          <w:tcPr>
            <w:tcW w:w="3651" w:type="dxa"/>
            <w:gridSpan w:val="2"/>
          </w:tcPr>
          <w:p w:rsidR="00503A12" w:rsidRPr="00011529" w:rsidRDefault="00DC2142" w:rsidP="008B4B2B">
            <w:pPr>
              <w:tabs>
                <w:tab w:val="right" w:pos="9225"/>
              </w:tabs>
              <w:spacing w:after="240"/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П1.9 = 1 </w:t>
            </w:r>
            <w:r w:rsidR="003942D0" w:rsidRPr="00011529">
              <w:rPr>
                <w:sz w:val="24"/>
                <w:szCs w:val="24"/>
              </w:rPr>
              <w:t xml:space="preserve">в случае, если </w:t>
            </w:r>
            <w:r w:rsidRPr="00011529">
              <w:rPr>
                <w:sz w:val="24"/>
                <w:szCs w:val="24"/>
              </w:rPr>
              <w:t>территориальная схема обращения с отходами производства и потребления соответству</w:t>
            </w:r>
            <w:r w:rsidR="003942D0" w:rsidRPr="00011529">
              <w:rPr>
                <w:sz w:val="24"/>
                <w:szCs w:val="24"/>
              </w:rPr>
              <w:t>ет</w:t>
            </w:r>
            <w:r w:rsidRPr="00011529">
              <w:rPr>
                <w:sz w:val="24"/>
                <w:szCs w:val="24"/>
              </w:rPr>
              <w:t xml:space="preserve"> Федеральному закону от 24.06.98 № 89-ФЗ «Об</w:t>
            </w:r>
            <w:r w:rsidR="007D7278" w:rsidRPr="00011529">
              <w:rPr>
                <w:sz w:val="24"/>
                <w:szCs w:val="24"/>
              </w:rPr>
              <w:t> </w:t>
            </w:r>
            <w:r w:rsidRPr="00011529">
              <w:rPr>
                <w:sz w:val="24"/>
                <w:szCs w:val="24"/>
              </w:rPr>
              <w:t>отходах производства и потребления»</w:t>
            </w:r>
            <w:r w:rsidR="007D7278" w:rsidRPr="00011529">
              <w:rPr>
                <w:sz w:val="24"/>
                <w:szCs w:val="24"/>
              </w:rPr>
              <w:t>, в иных случаях П1.9 = 0</w:t>
            </w:r>
          </w:p>
        </w:tc>
      </w:tr>
      <w:tr w:rsidR="00011529" w:rsidRPr="00011529" w:rsidTr="002407B7">
        <w:trPr>
          <w:trHeight w:val="1172"/>
          <w:jc w:val="center"/>
        </w:trPr>
        <w:tc>
          <w:tcPr>
            <w:tcW w:w="15140" w:type="dxa"/>
            <w:gridSpan w:val="6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Цель 2. Устойчивое обеспечение экономики Кемеровской области запасами минерального сырья и геологической информацией о недрах.</w:t>
            </w: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 6. Повышение геологической изученности территории Кемеровской области, получение геологической информации.</w:t>
            </w: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 7. Обеспечение воспроизводства минерально-сырьевой базы на территории Кемеровской области.</w:t>
            </w: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 8. Удовлетворение потребностей строительной индустрии Кемеровской области в строительных материалах.</w:t>
            </w:r>
          </w:p>
          <w:p w:rsidR="00DC2142" w:rsidRPr="00011529" w:rsidRDefault="00DC2142" w:rsidP="002407B7">
            <w:pPr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 9. Обеспечение рационального использования минерально-сырьевых ресурсов Кемеровской области</w:t>
            </w:r>
          </w:p>
        </w:tc>
      </w:tr>
      <w:tr w:rsidR="00011529" w:rsidRPr="00011529" w:rsidTr="00E938BC">
        <w:trPr>
          <w:trHeight w:val="769"/>
          <w:jc w:val="center"/>
        </w:trPr>
        <w:tc>
          <w:tcPr>
            <w:tcW w:w="743" w:type="dxa"/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</w:t>
            </w:r>
          </w:p>
        </w:tc>
        <w:tc>
          <w:tcPr>
            <w:tcW w:w="3306" w:type="dxa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1091" w:type="dxa"/>
            <w:gridSpan w:val="4"/>
          </w:tcPr>
          <w:p w:rsidR="00DC2142" w:rsidRPr="00011529" w:rsidRDefault="00DC2142" w:rsidP="002407B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направлена на обеспечение государственного управления и реализации государственной политики в области недропользования; устойчивое обеспечение экономики Кемеровской области запасами минерального сырья и геологической информацией о недрах</w:t>
            </w:r>
          </w:p>
        </w:tc>
      </w:tr>
      <w:tr w:rsidR="00011529" w:rsidRPr="00011529" w:rsidTr="00061179">
        <w:trPr>
          <w:trHeight w:val="560"/>
          <w:jc w:val="center"/>
        </w:trPr>
        <w:tc>
          <w:tcPr>
            <w:tcW w:w="743" w:type="dxa"/>
          </w:tcPr>
          <w:p w:rsidR="00DC2142" w:rsidRPr="00011529" w:rsidRDefault="00DC2142" w:rsidP="00DC2142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2.1</w:t>
            </w:r>
          </w:p>
        </w:tc>
        <w:tc>
          <w:tcPr>
            <w:tcW w:w="3306" w:type="dxa"/>
          </w:tcPr>
          <w:p w:rsidR="00DC2142" w:rsidRPr="00011529" w:rsidRDefault="00DC2142" w:rsidP="00DC2142">
            <w:pPr>
              <w:tabs>
                <w:tab w:val="right" w:pos="9225"/>
              </w:tabs>
              <w:autoSpaceDE w:val="0"/>
              <w:autoSpaceDN w:val="0"/>
              <w:adjustRightInd w:val="0"/>
              <w:spacing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3860" w:type="dxa"/>
          </w:tcPr>
          <w:p w:rsidR="005348B5" w:rsidRDefault="00DC2142" w:rsidP="00E938BC">
            <w:pPr>
              <w:tabs>
                <w:tab w:val="right" w:pos="9225"/>
              </w:tabs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 xml:space="preserve">Реализация мероприятия заключается </w:t>
            </w:r>
          </w:p>
          <w:p w:rsidR="005348B5" w:rsidRDefault="00DC2142" w:rsidP="00E938BC">
            <w:pPr>
              <w:tabs>
                <w:tab w:val="right" w:pos="9225"/>
              </w:tabs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 xml:space="preserve">в подготовке, организации и проведении аукционов на получение права пользования недрами для </w:t>
            </w:r>
          </w:p>
          <w:p w:rsidR="00503A12" w:rsidRPr="00011529" w:rsidRDefault="00DC2142" w:rsidP="00E938BC">
            <w:pPr>
              <w:tabs>
                <w:tab w:val="right" w:pos="9225"/>
              </w:tabs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добычи ОПИ, выдаче дополнений к лицензиям на пользование недрами, переоформлении лицензий на пользование недрами, принятии решений и публикации объявлений о досрочном прекращении права пользования недрами</w:t>
            </w:r>
          </w:p>
        </w:tc>
        <w:tc>
          <w:tcPr>
            <w:tcW w:w="3580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 (П2.1, единиц)</w:t>
            </w:r>
          </w:p>
        </w:tc>
        <w:tc>
          <w:tcPr>
            <w:tcW w:w="3651" w:type="dxa"/>
            <w:gridSpan w:val="2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Фактическое значение П2.1 принимается равным количеству проведённых аукционов по выдаче лицензий на право пользования участками недр местного значения за отчётный период. Исходя из заявочного характера мероприятия, плановое значение П2.1 определяется с учётом количества заявок в прошлые годы</w:t>
            </w:r>
          </w:p>
        </w:tc>
      </w:tr>
    </w:tbl>
    <w:p w:rsidR="008B4B2B" w:rsidRPr="00011529" w:rsidRDefault="008B4B2B">
      <w:r w:rsidRPr="00011529">
        <w:br w:type="page"/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2"/>
        <w:gridCol w:w="3346"/>
        <w:gridCol w:w="3906"/>
        <w:gridCol w:w="3623"/>
        <w:gridCol w:w="3695"/>
      </w:tblGrid>
      <w:tr w:rsidR="00011529" w:rsidRPr="00011529" w:rsidTr="008B4B2B">
        <w:trPr>
          <w:trHeight w:val="277"/>
          <w:tblHeader/>
          <w:jc w:val="center"/>
        </w:trPr>
        <w:tc>
          <w:tcPr>
            <w:tcW w:w="743" w:type="dxa"/>
            <w:vAlign w:val="center"/>
          </w:tcPr>
          <w:p w:rsidR="008B4B2B" w:rsidRPr="00011529" w:rsidRDefault="008B4B2B" w:rsidP="008B4B2B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3306" w:type="dxa"/>
            <w:vAlign w:val="center"/>
          </w:tcPr>
          <w:p w:rsidR="008B4B2B" w:rsidRPr="00011529" w:rsidRDefault="008B4B2B" w:rsidP="008B4B2B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3860" w:type="dxa"/>
            <w:vAlign w:val="center"/>
          </w:tcPr>
          <w:p w:rsidR="008B4B2B" w:rsidRPr="00011529" w:rsidRDefault="008B4B2B" w:rsidP="008B4B2B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3580" w:type="dxa"/>
            <w:vAlign w:val="center"/>
          </w:tcPr>
          <w:p w:rsidR="008B4B2B" w:rsidRPr="00011529" w:rsidRDefault="00174D07" w:rsidP="008B4B2B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3651" w:type="dxa"/>
            <w:vAlign w:val="center"/>
          </w:tcPr>
          <w:p w:rsidR="008B4B2B" w:rsidRPr="00011529" w:rsidRDefault="00174D07" w:rsidP="008B4B2B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5</w:t>
            </w:r>
          </w:p>
        </w:tc>
      </w:tr>
      <w:tr w:rsidR="00011529" w:rsidRPr="00011529" w:rsidTr="00061179">
        <w:trPr>
          <w:trHeight w:val="277"/>
          <w:jc w:val="center"/>
        </w:trPr>
        <w:tc>
          <w:tcPr>
            <w:tcW w:w="743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2.2</w:t>
            </w:r>
          </w:p>
        </w:tc>
        <w:tc>
          <w:tcPr>
            <w:tcW w:w="3306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3860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Мероприятие включает в себя проведение государственной экспертизы запасов ОПИ и последующую их постановку на государственный баланс. Реализация мероприятия позволяет иметь в наличии минерально-сырьевую базу на территории Кемеровской области, обеспечивающую потребности устойчивого развития добывающих мощностей базовых отраслей промышленности</w:t>
            </w:r>
          </w:p>
        </w:tc>
        <w:tc>
          <w:tcPr>
            <w:tcW w:w="3580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Запасы ОПИ, поставленные на государственный баланс (П2.2, млн. куб. м)</w:t>
            </w:r>
          </w:p>
        </w:tc>
        <w:tc>
          <w:tcPr>
            <w:tcW w:w="3651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Фактическое значение показателя П2.2 определяется как суммарное количество поставленных на государственный баланс всех видов запасов ОПИ за отчётный период. Исходя из заявочного характера мероприятия, плановое значение П2.2 определено с учётом количества заявок в прошлые годы</w:t>
            </w:r>
          </w:p>
        </w:tc>
      </w:tr>
      <w:tr w:rsidR="00011529" w:rsidRPr="00011529" w:rsidTr="00061179">
        <w:trPr>
          <w:trHeight w:val="283"/>
          <w:jc w:val="center"/>
        </w:trPr>
        <w:tc>
          <w:tcPr>
            <w:tcW w:w="15140" w:type="dxa"/>
            <w:gridSpan w:val="5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Цель 3. Устойчивое водопользование при сохранении водных экосистем и обеспечение защищённости населения и объектов экономики и социальной сферы от негативного воздействия вод.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Задача 10. Обеспечение социально-экономических потребностей в водных ресурсах, охраны и восстановления водных объектов, эффективного и рационального использования водных ресурсов, удовлетворения потребностей населения и хозяйствующих субъектов Кемеровской области в водных ресурсах в требуемом количестве и в соответствии с показателями качества воды в водных объектах.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Задача 11. Предотвращение негативного воздействия вод и ликвидация его последствий в отношении водных объектов, находящихся в федеральной собственности и полностью расположенных на территории Кемеровской области.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Задача 12. Ликвидация локальных дефицитов водных ресурсов на территории Кемеровской области.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 xml:space="preserve">Задача 13. Восстановление и экологическая реабилитация водных объектов, утративших способность к самоочищению, улучшение их экологического состояния. 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jc w:val="both"/>
              <w:outlineLvl w:val="0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Задача 14. Повышение эксплуатационной надёжности бесхозяйных и муниципальных гидротехнических сооружений прудов (водохранилищ) (гидроузлов),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rPr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Задача 15. Обеспечение населённых пунктов, объектов экономики и социальной сферы сооружениями инженерной защиты</w:t>
            </w:r>
          </w:p>
        </w:tc>
      </w:tr>
      <w:tr w:rsidR="00011529" w:rsidRPr="00011529" w:rsidTr="00061179">
        <w:trPr>
          <w:trHeight w:val="1836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1091" w:type="dxa"/>
            <w:gridSpan w:val="3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направлена на обеспечение эффективного и рационального использования водных ресурсов, снижение антропогенной нагрузки на водные объекты; гарантированное обеспечение водными ресурсами текущих и перспективных потребностей населения и объектов экономики Кемеровской области; повышение степени защищённости населения, проживающего на территориях, подверженных негативному воздействию вод; обеспечение защищённости населения, объектов экономики и социальной сферы от наводнений и иного негативного воздействия вод; сохранение и восстановление водных объектов до состояния, обеспечивающего благоприятные условия жизни населения</w:t>
            </w:r>
          </w:p>
        </w:tc>
      </w:tr>
      <w:tr w:rsidR="00011529" w:rsidRPr="00011529" w:rsidTr="00061179">
        <w:trPr>
          <w:trHeight w:val="4932"/>
          <w:jc w:val="center"/>
        </w:trPr>
        <w:tc>
          <w:tcPr>
            <w:tcW w:w="743" w:type="dxa"/>
            <w:vMerge w:val="restart"/>
          </w:tcPr>
          <w:p w:rsidR="003B1091" w:rsidRPr="00011529" w:rsidRDefault="003B1091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3306" w:type="dxa"/>
            <w:vMerge w:val="restart"/>
          </w:tcPr>
          <w:p w:rsidR="003B1091" w:rsidRPr="00011529" w:rsidRDefault="003B1091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3860" w:type="dxa"/>
            <w:vMerge w:val="restart"/>
          </w:tcPr>
          <w:p w:rsidR="003B1091" w:rsidRPr="00011529" w:rsidRDefault="003B1091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Реализация мероприятия предусматривает предоставление прав пользования водными объектами хозяйствующим субъектам, а также контроль за выполнением этими субъектами установленных условий водопользования</w:t>
            </w:r>
          </w:p>
        </w:tc>
        <w:tc>
          <w:tcPr>
            <w:tcW w:w="3580" w:type="dxa"/>
          </w:tcPr>
          <w:p w:rsidR="003B1091" w:rsidRPr="00011529" w:rsidRDefault="003B1091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 (П3.1.1, штук)</w:t>
            </w:r>
          </w:p>
          <w:p w:rsidR="003B1091" w:rsidRPr="00011529" w:rsidRDefault="003B1091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3B1091" w:rsidRPr="00011529" w:rsidRDefault="003B1091" w:rsidP="00DC2142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Плановое значение показателя П3.1.1 определяется с учётом количества разрешительных документов хозяйствующих субъектов, не имеющих оформленного права пользования водными объектами, а также количества разрешительных документов, срок действия которых истекает в отчётном году. Фактическое значение показателя принимается равным абсолютному количеству заключённых договоров водопользования и принятых решений о предоставлении водных объектов в пользование в отчётном году</w:t>
            </w:r>
          </w:p>
        </w:tc>
      </w:tr>
      <w:tr w:rsidR="00011529" w:rsidRPr="00011529" w:rsidTr="00061179">
        <w:trPr>
          <w:trHeight w:val="3572"/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3B1091" w:rsidRPr="00011529" w:rsidRDefault="003B1091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bottom w:val="single" w:sz="4" w:space="0" w:color="auto"/>
            </w:tcBorders>
          </w:tcPr>
          <w:p w:rsidR="003B1091" w:rsidRPr="00011529" w:rsidRDefault="003B1091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</w:tcPr>
          <w:p w:rsidR="003B1091" w:rsidRPr="00011529" w:rsidRDefault="003B1091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3B1091" w:rsidRPr="00011529" w:rsidRDefault="003B1091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 (П3.1.2, процентов)</w:t>
            </w:r>
          </w:p>
        </w:tc>
        <w:tc>
          <w:tcPr>
            <w:tcW w:w="3651" w:type="dxa"/>
          </w:tcPr>
          <w:p w:rsidR="003B1091" w:rsidRPr="00011529" w:rsidRDefault="003B1091" w:rsidP="00DC2142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</w:t>
            </w:r>
            <w:r w:rsidR="00174D07"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1.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2 = 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×100 / 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где: </w:t>
            </w:r>
          </w:p>
          <w:p w:rsidR="003B1091" w:rsidRPr="00011529" w:rsidRDefault="003B1091" w:rsidP="00DC2142">
            <w:pPr>
              <w:pStyle w:val="ConsPlusNormal"/>
              <w:widowControl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оф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количество водопользователей, имеющих оформленное право пользования водными объектами в полном объёме, единиц; </w:t>
            </w:r>
          </w:p>
          <w:p w:rsidR="003B1091" w:rsidRPr="00011529" w:rsidRDefault="003B1091" w:rsidP="00DC2142">
            <w:pPr>
              <w:tabs>
                <w:tab w:val="right" w:pos="9225"/>
              </w:tabs>
              <w:rPr>
                <w:spacing w:val="-4"/>
                <w:sz w:val="24"/>
                <w:szCs w:val="24"/>
              </w:rPr>
            </w:pPr>
            <w:r w:rsidRPr="00011529">
              <w:rPr>
                <w:rFonts w:eastAsia="SimSun"/>
                <w:sz w:val="24"/>
                <w:szCs w:val="24"/>
              </w:rPr>
              <w:t>П</w:t>
            </w:r>
            <w:r w:rsidRPr="00011529">
              <w:rPr>
                <w:rFonts w:eastAsia="SimSun"/>
                <w:sz w:val="24"/>
                <w:szCs w:val="24"/>
                <w:vertAlign w:val="subscript"/>
              </w:rPr>
              <w:t>общ</w:t>
            </w:r>
            <w:r w:rsidRPr="00011529">
              <w:rPr>
                <w:rFonts w:eastAsia="SimSun"/>
                <w:sz w:val="24"/>
                <w:szCs w:val="24"/>
              </w:rPr>
              <w:t xml:space="preserve"> – общее количество водопользователей, единиц</w:t>
            </w:r>
          </w:p>
        </w:tc>
      </w:tr>
      <w:tr w:rsidR="00011529" w:rsidRPr="00011529" w:rsidTr="00061179">
        <w:trPr>
          <w:trHeight w:val="1587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</w:tcBorders>
          </w:tcPr>
          <w:p w:rsidR="00642B46" w:rsidRPr="00011529" w:rsidRDefault="00642B46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</w:tcBorders>
          </w:tcPr>
          <w:p w:rsidR="00642B46" w:rsidRPr="00011529" w:rsidRDefault="00642B46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</w:tcBorders>
          </w:tcPr>
          <w:p w:rsidR="00642B46" w:rsidRPr="00011529" w:rsidRDefault="00642B46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Реализация мероприятия заключается в выполнении следующих работ: </w:t>
            </w:r>
          </w:p>
          <w:p w:rsidR="00F7553E" w:rsidRDefault="00642B46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установление и нанесение на землеустроительные карты границ водоохранных зон (далее – ВЗ) и прибрежных защитных полос </w:t>
            </w:r>
          </w:p>
          <w:p w:rsidR="00642B46" w:rsidRPr="00011529" w:rsidRDefault="00642B46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(далее – ПЗП) участков водных объектов, испытывающих антропогенное воздействие; вынесение в натуру (закрепление на местности) границ ВЗ и ПЗП участков водных объектов, испытывающих антропогенное воздействие;</w:t>
            </w:r>
          </w:p>
          <w:p w:rsidR="00642B46" w:rsidRPr="00011529" w:rsidRDefault="00642B46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расчистка и спрямление русел рек</w:t>
            </w:r>
          </w:p>
        </w:tc>
        <w:tc>
          <w:tcPr>
            <w:tcW w:w="3580" w:type="dxa"/>
          </w:tcPr>
          <w:p w:rsidR="00642B46" w:rsidRPr="00011529" w:rsidRDefault="00642B46" w:rsidP="00DC214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 года (П3.2.1, км)</w:t>
            </w:r>
          </w:p>
        </w:tc>
        <w:tc>
          <w:tcPr>
            <w:tcW w:w="3651" w:type="dxa"/>
          </w:tcPr>
          <w:p w:rsidR="00642B46" w:rsidRPr="00011529" w:rsidRDefault="00642B46" w:rsidP="0005595A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П3.2.1 устанавливается на основании исполнительной документации как протяжённость фактически вынесенных в натуру границ ВЗ и ПЗП в </w:t>
            </w:r>
            <w:r w:rsidR="0005595A" w:rsidRPr="00011529">
              <w:rPr>
                <w:sz w:val="24"/>
                <w:szCs w:val="24"/>
              </w:rPr>
              <w:t>отчётном году</w:t>
            </w:r>
          </w:p>
        </w:tc>
      </w:tr>
      <w:tr w:rsidR="00011529" w:rsidRPr="00011529" w:rsidTr="00061179">
        <w:trPr>
          <w:trHeight w:val="4104"/>
          <w:jc w:val="center"/>
        </w:trPr>
        <w:tc>
          <w:tcPr>
            <w:tcW w:w="743" w:type="dxa"/>
            <w:vMerge/>
            <w:tcBorders>
              <w:bottom w:val="nil"/>
            </w:tcBorders>
          </w:tcPr>
          <w:p w:rsidR="00642B46" w:rsidRPr="00011529" w:rsidRDefault="00642B46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bottom w:val="nil"/>
            </w:tcBorders>
          </w:tcPr>
          <w:p w:rsidR="00642B46" w:rsidRPr="00011529" w:rsidRDefault="00642B46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bottom w:val="nil"/>
            </w:tcBorders>
          </w:tcPr>
          <w:p w:rsidR="00642B46" w:rsidRPr="00011529" w:rsidRDefault="00642B46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580" w:type="dxa"/>
          </w:tcPr>
          <w:p w:rsidR="00642B46" w:rsidRPr="00011529" w:rsidRDefault="00642B46" w:rsidP="00DC2142">
            <w:pPr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</w:t>
            </w:r>
            <w:r w:rsidRPr="00011529">
              <w:rPr>
                <w:rFonts w:eastAsia="SimSun"/>
                <w:sz w:val="24"/>
                <w:szCs w:val="24"/>
              </w:rPr>
              <w:t>включая протяжённость участков, на которых осуществлены эти работы, нарастающим итогом с 2007 года</w:t>
            </w:r>
            <w:r w:rsidRPr="00011529">
              <w:rPr>
                <w:sz w:val="24"/>
                <w:szCs w:val="24"/>
              </w:rPr>
              <w:t xml:space="preserve"> (П3.2.2, процентов)</w:t>
            </w:r>
          </w:p>
        </w:tc>
        <w:tc>
          <w:tcPr>
            <w:tcW w:w="3651" w:type="dxa"/>
          </w:tcPr>
          <w:p w:rsidR="00495B56" w:rsidRPr="00011529" w:rsidRDefault="00642B46" w:rsidP="00DC2142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П3.2.2 определяется нарастающим итогом с 2007 года. П3.</w:t>
            </w:r>
            <w:r w:rsidR="00495B56"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2.2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= 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/ 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642B46" w:rsidRPr="00011529" w:rsidRDefault="00642B46" w:rsidP="00DC2142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где: </w:t>
            </w:r>
          </w:p>
          <w:p w:rsidR="00642B46" w:rsidRPr="00011529" w:rsidRDefault="00642B46" w:rsidP="00DC2142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уст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установленных границ ВЗ и ПЗП участков водных объектов, испытывающих антропогенное воздействие, на конец года, км; </w:t>
            </w:r>
          </w:p>
          <w:p w:rsidR="00642B46" w:rsidRPr="00011529" w:rsidRDefault="00642B46" w:rsidP="00495B56">
            <w:pPr>
              <w:pStyle w:val="ConsPlusNormal"/>
              <w:spacing w:line="230" w:lineRule="auto"/>
              <w:ind w:firstLine="0"/>
              <w:rPr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общая протяжённость береговой линии, требующей установления границ ВЗ и ПЗП участков водных объектов, испытывающих антропогенное воздействие, включая участки, на которых осуществлены данные работы, км</w:t>
            </w:r>
          </w:p>
        </w:tc>
      </w:tr>
      <w:tr w:rsidR="00011529" w:rsidRPr="00011529" w:rsidTr="00061179">
        <w:trPr>
          <w:trHeight w:val="1489"/>
          <w:jc w:val="center"/>
        </w:trPr>
        <w:tc>
          <w:tcPr>
            <w:tcW w:w="743" w:type="dxa"/>
            <w:tcBorders>
              <w:top w:val="nil"/>
              <w:bottom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top w:val="nil"/>
              <w:bottom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bottom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 (П3.2.3, км)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П3.2.</w:t>
            </w:r>
            <w:r w:rsidRPr="000115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устанавливается на основании исполнительной документации как протяжённость расчищенных, углублённых, зарегулированных участков</w:t>
            </w:r>
            <w:r w:rsidRPr="00011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нарастающим итогом с 2007 года</w:t>
            </w:r>
          </w:p>
        </w:tc>
      </w:tr>
      <w:tr w:rsidR="00011529" w:rsidRPr="00011529" w:rsidTr="00061179">
        <w:trPr>
          <w:trHeight w:val="418"/>
          <w:jc w:val="center"/>
        </w:trPr>
        <w:tc>
          <w:tcPr>
            <w:tcW w:w="743" w:type="dxa"/>
            <w:vMerge w:val="restart"/>
            <w:tcBorders>
              <w:top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  <w:tcBorders>
              <w:top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vMerge w:val="restart"/>
            <w:tcBorders>
              <w:top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</w:t>
            </w:r>
            <w:r w:rsidRPr="00011529">
              <w:rPr>
                <w:sz w:val="24"/>
                <w:szCs w:val="24"/>
              </w:rPr>
              <w:lastRenderedPageBreak/>
              <w:t xml:space="preserve">пропускной способности </w:t>
            </w:r>
            <w:r w:rsidRPr="00011529">
              <w:rPr>
                <w:rFonts w:eastAsia="SimSun"/>
                <w:sz w:val="24"/>
                <w:szCs w:val="24"/>
              </w:rPr>
              <w:t>(включая протяжённость участков, на</w:t>
            </w:r>
            <w:r w:rsidRPr="00011529">
              <w:rPr>
                <w:sz w:val="24"/>
                <w:szCs w:val="24"/>
              </w:rPr>
              <w:t xml:space="preserve"> </w:t>
            </w:r>
            <w:r w:rsidRPr="00011529">
              <w:rPr>
                <w:rFonts w:eastAsia="SimSun"/>
                <w:sz w:val="24"/>
                <w:szCs w:val="24"/>
              </w:rPr>
              <w:t>которых осуществлены эти работы),</w:t>
            </w:r>
            <w:r w:rsidRPr="00011529">
              <w:rPr>
                <w:sz w:val="24"/>
                <w:szCs w:val="24"/>
              </w:rPr>
              <w:t xml:space="preserve"> нарастающим итогом с 2007 года (П3.2.4, процентов)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Значение П3.2.</w:t>
            </w:r>
            <w:r w:rsidRPr="000115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= 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× 100 / 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, </w:t>
            </w:r>
          </w:p>
          <w:p w:rsidR="00DC2142" w:rsidRPr="00011529" w:rsidRDefault="00DC2142" w:rsidP="00DC2142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где: </w:t>
            </w:r>
          </w:p>
          <w:p w:rsidR="00DC2142" w:rsidRPr="00011529" w:rsidRDefault="00DC2142" w:rsidP="005B745C">
            <w:pPr>
              <w:pStyle w:val="ConsPlusNormal"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р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расчищенных, углублённых, зарегулированных участков русел рек на конец отчётного года, км, нарастающим итогом с 2007 года;</w:t>
            </w:r>
          </w:p>
          <w:p w:rsidR="00DC2142" w:rsidRPr="00011529" w:rsidRDefault="00DC2142" w:rsidP="00DC2142">
            <w:pPr>
              <w:pStyle w:val="ConsPlusNormal"/>
              <w:widowControl/>
              <w:spacing w:line="230" w:lineRule="auto"/>
              <w:ind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lastRenderedPageBreak/>
              <w:t>П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  <w:vertAlign w:val="subscript"/>
              </w:rPr>
              <w:t>общ</w:t>
            </w: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– протяжённость участков русел рек, нуждающихся в увеличении пропускной способности (включая протяжённость участков, на которых осуществлены такие работы), км</w:t>
            </w:r>
          </w:p>
        </w:tc>
      </w:tr>
      <w:tr w:rsidR="00011529" w:rsidRPr="00011529" w:rsidTr="00061179">
        <w:trPr>
          <w:trHeight w:val="1870"/>
          <w:jc w:val="center"/>
        </w:trPr>
        <w:tc>
          <w:tcPr>
            <w:tcW w:w="743" w:type="dxa"/>
            <w:vMerge/>
            <w:tcBorders>
              <w:bottom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bottom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bottom w:val="nil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spacing w:after="1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 (П3.2.5, млн. руб.)</w:t>
            </w: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pStyle w:val="ConsPlusNormal"/>
              <w:widowControl/>
              <w:autoSpaceDE/>
              <w:autoSpaceDN/>
              <w:adjustRightInd/>
              <w:spacing w:line="230" w:lineRule="auto"/>
              <w:ind w:right="-57" w:firstLine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011529">
              <w:rPr>
                <w:rFonts w:ascii="Times New Roman" w:eastAsia="SimSun" w:hAnsi="Times New Roman" w:cs="Times New Roman"/>
                <w:sz w:val="24"/>
                <w:szCs w:val="24"/>
              </w:rPr>
              <w:t>Значение П3.2.5 определяется по Методике оценки вероятного ущерба от негативного воздействия вод и оценки эффективности осуществления превентивных водохозяйственных мероприятий (М.: ФГУП «ВИЭМС», 2006 год)</w:t>
            </w:r>
          </w:p>
        </w:tc>
      </w:tr>
      <w:tr w:rsidR="00011529" w:rsidRPr="00011529" w:rsidTr="00061179">
        <w:trPr>
          <w:trHeight w:val="1871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</w:t>
            </w: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3.3.1</w:t>
            </w: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3FF9" w:rsidRPr="00011529" w:rsidRDefault="00DC3FF9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C2142" w:rsidRPr="00011529" w:rsidRDefault="00DC2142" w:rsidP="00DC2142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сооружений».</w:t>
            </w:r>
          </w:p>
          <w:p w:rsidR="00DC2142" w:rsidRPr="00011529" w:rsidRDefault="00DC2142" w:rsidP="000E30FC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 Шабаново Ленинск-Кузнецкого муниципального района Кемеровской области».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011529">
              <w:rPr>
                <w:spacing w:val="-2"/>
                <w:sz w:val="24"/>
                <w:szCs w:val="24"/>
              </w:rPr>
              <w:t>По мероприятию осуществляется следующее: р</w:t>
            </w:r>
            <w:r w:rsidRPr="00011529">
              <w:rPr>
                <w:sz w:val="24"/>
                <w:szCs w:val="24"/>
              </w:rPr>
              <w:t>азработка и экспертиза проектной документации, включая инженерные изыскания, по объектам капитального ремонта и реконструкции гидротехнических сооружений</w:t>
            </w:r>
            <w:r w:rsidRPr="00011529">
              <w:rPr>
                <w:spacing w:val="-2"/>
                <w:sz w:val="24"/>
                <w:szCs w:val="24"/>
              </w:rPr>
              <w:t xml:space="preserve"> прудов (далее – ГТС)</w:t>
            </w:r>
            <w:r w:rsidRPr="00011529">
              <w:rPr>
                <w:sz w:val="24"/>
                <w:szCs w:val="24"/>
              </w:rPr>
              <w:t>, проверка достоверности определения сметной стоимости работ, затрат и услуг, связанных с капитальным ремонтом и реконструкцией ГТС</w:t>
            </w:r>
            <w:r w:rsidRPr="00011529">
              <w:rPr>
                <w:spacing w:val="-2"/>
                <w:sz w:val="24"/>
                <w:szCs w:val="24"/>
              </w:rPr>
              <w:t>, оценка возможных последствий аварии на ГТС, не имеющих собственника.</w:t>
            </w:r>
          </w:p>
          <w:p w:rsidR="004D375C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Экспертиза результатов инженерных изысканий включает в себя оценку соответствия техническим регламентам.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nil"/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комплектов проектной документации, разработанной для выполнения капитального ремонта и реконструкции гидротехнических сооружений прудов и водохранилищ</w:t>
            </w:r>
            <w:r w:rsidRPr="00011529">
              <w:rPr>
                <w:sz w:val="24"/>
                <w:szCs w:val="24"/>
              </w:rPr>
              <w:br/>
              <w:t>(П3.3.1, комплектов)</w:t>
            </w:r>
          </w:p>
        </w:tc>
        <w:tc>
          <w:tcPr>
            <w:tcW w:w="3651" w:type="dxa"/>
            <w:tcBorders>
              <w:top w:val="nil"/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П3.3.1 принимается </w:t>
            </w:r>
            <w:r w:rsidRPr="00011529">
              <w:rPr>
                <w:sz w:val="24"/>
                <w:szCs w:val="24"/>
              </w:rPr>
              <w:br/>
              <w:t>равным количеству комплектов разработанной проектной документации, принятой заказчиком в отчётном году в установленном порядке в соответствии с условиями государственного контракта</w:t>
            </w:r>
          </w:p>
        </w:tc>
      </w:tr>
      <w:tr w:rsidR="00011529" w:rsidRPr="00011529" w:rsidTr="00CD1E2B">
        <w:trPr>
          <w:trHeight w:val="2906"/>
          <w:jc w:val="center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C2142" w:rsidRPr="00011529" w:rsidRDefault="00DC2142" w:rsidP="00DC2142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4D375C" w:rsidRPr="00011529" w:rsidRDefault="00DC2142" w:rsidP="000E30FC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капитального ремонта и реконструкции ГТС (П3.3.2,</w:t>
            </w:r>
            <w:r w:rsidR="00DC3FF9" w:rsidRPr="00011529">
              <w:rPr>
                <w:sz w:val="24"/>
                <w:szCs w:val="24"/>
              </w:rPr>
              <w:t> </w:t>
            </w:r>
            <w:r w:rsidRPr="00011529">
              <w:rPr>
                <w:sz w:val="24"/>
                <w:szCs w:val="24"/>
              </w:rPr>
              <w:t>штук)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П3.3.2 принимается </w:t>
            </w:r>
            <w:r w:rsidRPr="00011529">
              <w:rPr>
                <w:sz w:val="24"/>
                <w:szCs w:val="24"/>
              </w:rPr>
              <w:br/>
              <w:t>равным количеству заключений, выданных уполномоченными организациями, принятых в установленном порядке заказчиком в отчётном году в соответствии с условиями государственных контрактов</w:t>
            </w:r>
          </w:p>
          <w:p w:rsidR="004D375C" w:rsidRPr="00011529" w:rsidRDefault="004D375C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4D375C" w:rsidRPr="00011529" w:rsidRDefault="004D375C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  <w:p w:rsidR="004D375C" w:rsidRPr="00011529" w:rsidRDefault="004D375C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</w:tbl>
    <w:p w:rsidR="000E30FC" w:rsidRPr="00011529" w:rsidRDefault="000E30FC">
      <w:r w:rsidRPr="00011529">
        <w:br w:type="page"/>
      </w: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2"/>
        <w:gridCol w:w="3346"/>
        <w:gridCol w:w="3906"/>
        <w:gridCol w:w="3623"/>
        <w:gridCol w:w="3695"/>
      </w:tblGrid>
      <w:tr w:rsidR="00011529" w:rsidRPr="00011529" w:rsidTr="00E970F8">
        <w:trPr>
          <w:trHeight w:val="130"/>
          <w:tblHeader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8ED" w:rsidRPr="00011529" w:rsidRDefault="00E970F8" w:rsidP="00E970F8">
            <w:pPr>
              <w:autoSpaceDE w:val="0"/>
              <w:autoSpaceDN w:val="0"/>
              <w:adjustRightInd w:val="0"/>
              <w:spacing w:line="230" w:lineRule="auto"/>
              <w:jc w:val="center"/>
              <w:outlineLvl w:val="1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28ED" w:rsidRPr="00011529" w:rsidRDefault="00E970F8" w:rsidP="00E970F8">
            <w:pPr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860" w:type="dxa"/>
            <w:tcBorders>
              <w:bottom w:val="single" w:sz="4" w:space="0" w:color="auto"/>
            </w:tcBorders>
            <w:vAlign w:val="center"/>
          </w:tcPr>
          <w:p w:rsidR="009C28ED" w:rsidRPr="00011529" w:rsidRDefault="00E970F8" w:rsidP="00E970F8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8ED" w:rsidRPr="00011529" w:rsidRDefault="00E970F8" w:rsidP="00E970F8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28ED" w:rsidRPr="00011529" w:rsidRDefault="00E970F8" w:rsidP="00E970F8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</w:tr>
      <w:tr w:rsidR="00011529" w:rsidRPr="00011529" w:rsidTr="00061179">
        <w:trPr>
          <w:trHeight w:val="530"/>
          <w:jc w:val="center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2B" w:rsidRPr="00011529" w:rsidRDefault="00CD1E2B" w:rsidP="00CD1E2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3.3.2</w:t>
            </w:r>
          </w:p>
          <w:p w:rsidR="00CD1E2B" w:rsidRPr="00011529" w:rsidRDefault="00CD1E2B" w:rsidP="00CD1E2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CD1E2B" w:rsidRPr="00011529" w:rsidRDefault="00CD1E2B" w:rsidP="00CD1E2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CD1E2B" w:rsidRPr="00011529" w:rsidRDefault="00CD1E2B" w:rsidP="00CD1E2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CD1E2B" w:rsidRPr="00011529" w:rsidRDefault="00CD1E2B" w:rsidP="00CD1E2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CD1E2B" w:rsidRPr="00011529" w:rsidRDefault="00CD1E2B" w:rsidP="00CD1E2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CD1E2B" w:rsidRPr="00011529" w:rsidRDefault="00CD1E2B" w:rsidP="00CD1E2B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  <w:p w:rsidR="00CD1E2B" w:rsidRPr="00011529" w:rsidRDefault="00CD1E2B" w:rsidP="00DC214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3306" w:type="dxa"/>
            <w:tcBorders>
              <w:left w:val="single" w:sz="4" w:space="0" w:color="auto"/>
              <w:bottom w:val="single" w:sz="4" w:space="0" w:color="auto"/>
            </w:tcBorders>
          </w:tcPr>
          <w:p w:rsidR="00CD1E2B" w:rsidRPr="00011529" w:rsidRDefault="00CD1E2B" w:rsidP="00CD1E2B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CD1E2B" w:rsidRPr="00011529" w:rsidRDefault="00CD1E2B" w:rsidP="00CD1E2B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Экспертиза проектной документации заключается в оценке её соответствия техническим регламентам и результатам инженерных изысканий. </w:t>
            </w:r>
            <w:r w:rsidRPr="00011529">
              <w:rPr>
                <w:spacing w:val="-4"/>
                <w:sz w:val="24"/>
                <w:szCs w:val="24"/>
              </w:rPr>
              <w:t>Проверка достоверности сметной стоимости осуществляется для определения максимальной стоимости работ, затрат и услуг по капитальному ремонту ГТС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CD1E2B" w:rsidRPr="00011529" w:rsidRDefault="00CD1E2B" w:rsidP="00DC3FF9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bottom w:val="single" w:sz="4" w:space="0" w:color="auto"/>
            </w:tcBorders>
          </w:tcPr>
          <w:p w:rsidR="00CD1E2B" w:rsidRPr="00011529" w:rsidRDefault="00CD1E2B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</w:tr>
      <w:tr w:rsidR="00011529" w:rsidRPr="00011529" w:rsidTr="00061179">
        <w:trPr>
          <w:trHeight w:val="1757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autoSpaceDE w:val="0"/>
              <w:autoSpaceDN w:val="0"/>
              <w:adjustRightInd w:val="0"/>
              <w:spacing w:line="223" w:lineRule="auto"/>
              <w:jc w:val="center"/>
              <w:outlineLvl w:val="1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3.4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3.4.1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3.4.2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DC2142">
            <w:pPr>
              <w:tabs>
                <w:tab w:val="right" w:pos="9225"/>
              </w:tabs>
              <w:spacing w:line="228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ind w:right="-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осуществляется на условиях софинансирования за счёт средств областного бюджета и субсидий из федерального бюджета, выделяемых субъектам Российской Федерации в рамках ФЦП.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Реализация мероприятия позволяет обеспечить безопасность ГТС, предотвратить ущерб населению и социально значимым объектам, расположенным в зоне возможного затопления. 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Реализация мероприятия включает в себя выполнение строительно-монтажных работ (далее – СМР) по капитальному ремонту ГТС, осуществление технического надзора (строительного контроля) за их выполнением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Количество ГТС, приведённых в безопасное техническое состояние в отчётном году (П3.4.1, штук)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Значение П3.4.1 принимается равным количеству ГТС, принятых в отчётном году после завершения СМР (приёмка подтверждается путём подписания соответствующего акта приёмочной комиссией, назначенной приказом заказчика) </w:t>
            </w:r>
          </w:p>
        </w:tc>
      </w:tr>
      <w:tr w:rsidR="00011529" w:rsidRPr="00011529" w:rsidTr="00061179">
        <w:trPr>
          <w:trHeight w:val="147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Численность населения, защищённого в отчётном году </w:t>
            </w:r>
            <w:r w:rsidRPr="00011529">
              <w:rPr>
                <w:spacing w:val="-6"/>
                <w:sz w:val="24"/>
                <w:szCs w:val="24"/>
              </w:rPr>
              <w:br/>
              <w:t>в результате капитального ремонта ГТС (П3.4.2, человек)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Значение П3.4.2 определяется по итогам отчётного года как числен</w:t>
            </w:r>
            <w:r w:rsidRPr="00011529">
              <w:rPr>
                <w:spacing w:val="-6"/>
                <w:sz w:val="24"/>
                <w:szCs w:val="24"/>
              </w:rPr>
              <w:softHyphen/>
              <w:t>ность населения, подверженного риску затопления в случае аварии на ГТС, принятых по акту в отчётном году после заверше</w:t>
            </w:r>
            <w:r w:rsidRPr="00011529">
              <w:rPr>
                <w:spacing w:val="-6"/>
                <w:sz w:val="24"/>
                <w:szCs w:val="24"/>
              </w:rPr>
              <w:softHyphen/>
              <w:t>ния капитального ремонта</w:t>
            </w:r>
          </w:p>
        </w:tc>
      </w:tr>
      <w:tr w:rsidR="00011529" w:rsidRPr="00011529" w:rsidTr="00061179">
        <w:trPr>
          <w:trHeight w:val="1943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23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ind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Размер ущерба, предотвращённого в отчётном году в результате капитального ремонта ГТС</w:t>
            </w:r>
          </w:p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(П3.4.3, млн. рублей)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Значение П3.4.3 рассчитывается на основании проектных данных по итогам года, в котором подписан акт о приёмке объекта после завершения капитального ремонта </w:t>
            </w:r>
          </w:p>
        </w:tc>
      </w:tr>
      <w:tr w:rsidR="00011529" w:rsidRPr="00011529" w:rsidTr="00061179">
        <w:trPr>
          <w:trHeight w:val="1474"/>
          <w:jc w:val="center"/>
        </w:trPr>
        <w:tc>
          <w:tcPr>
            <w:tcW w:w="7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lastRenderedPageBreak/>
              <w:t>3.5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3.5.1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3.5.2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сооружений».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Строительство защитной дамбы с участком берегоукрепления на р. Кондома в Калтанском городском округе Кемеровской области. Корректировка</w:t>
            </w:r>
            <w:r w:rsidR="002A38F6" w:rsidRPr="00011529">
              <w:rPr>
                <w:spacing w:val="-6"/>
                <w:sz w:val="24"/>
                <w:szCs w:val="24"/>
              </w:rPr>
              <w:t>.</w:t>
            </w:r>
          </w:p>
          <w:p w:rsidR="00725A7F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Реконструкция левобережной дамбы на р. Томь в районе 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Чебал-Су Междуреченского городского округа Кемеровской области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Планируется предоставление субсидий муниципальным образованиям на софинансирование мероприятий по обеспечению защищённости населения, объектов экономики и социальной сферы от негативного воздействия вод. 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Правила, устанавливающие порядок, условия и методику предоставления субсидий, приведены в приложении к Государственной программе.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Ответственными исполнителями (муниципальными заказчиками) по данному мероприятию являются органы местного самоуправления</w:t>
            </w:r>
            <w:r w:rsidR="00C91B9B" w:rsidRPr="00011529">
              <w:rPr>
                <w:spacing w:val="-6"/>
                <w:sz w:val="24"/>
                <w:szCs w:val="24"/>
              </w:rPr>
              <w:t>.</w:t>
            </w:r>
          </w:p>
          <w:p w:rsidR="00C91B9B" w:rsidRPr="00011529" w:rsidRDefault="00C91B9B" w:rsidP="00FF3667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Строительство дамбы в Калтанском городском округе предусмотрено </w:t>
            </w:r>
            <w:r w:rsidR="00FF3667" w:rsidRPr="00011529">
              <w:rPr>
                <w:spacing w:val="-6"/>
                <w:sz w:val="24"/>
                <w:szCs w:val="24"/>
              </w:rPr>
              <w:t xml:space="preserve">с привлечением </w:t>
            </w:r>
            <w:r w:rsidR="00B23870" w:rsidRPr="00011529">
              <w:rPr>
                <w:spacing w:val="-6"/>
                <w:sz w:val="24"/>
                <w:szCs w:val="24"/>
              </w:rPr>
              <w:t>средств резервного фонда Правительства Российской Федерации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 (П3.5.1 км)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 xml:space="preserve">Значение П3.5.1 рассчитывается на основании проектных данных по итогам года, в котором подписан акт о приёмке построенных и (или) реконструированных сооружений </w:t>
            </w:r>
          </w:p>
        </w:tc>
      </w:tr>
      <w:tr w:rsidR="00011529" w:rsidRPr="00011529" w:rsidTr="00061179">
        <w:trPr>
          <w:trHeight w:val="1531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 (П3.5.2, человек)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Значение П3.5.2 определяется на основании проектных данных по итогам отчётного года, в котором подписан акт о приёмке объекта, завершённого строительством или после реконструкции</w:t>
            </w:r>
          </w:p>
        </w:tc>
      </w:tr>
      <w:tr w:rsidR="00011529" w:rsidRPr="00011529" w:rsidTr="00061179">
        <w:trPr>
          <w:trHeight w:val="1644"/>
          <w:jc w:val="center"/>
        </w:trPr>
        <w:tc>
          <w:tcPr>
            <w:tcW w:w="7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4"/>
                <w:sz w:val="24"/>
                <w:szCs w:val="24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 (П3.5.3, млн. рублей)</w:t>
            </w:r>
          </w:p>
        </w:tc>
        <w:tc>
          <w:tcPr>
            <w:tcW w:w="3651" w:type="dxa"/>
            <w:tcBorders>
              <w:left w:val="single" w:sz="4" w:space="0" w:color="auto"/>
              <w:right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П3.5.3 рассчитывается на основании проектных данных по итогам года, в котором подписан </w:t>
            </w:r>
            <w:r w:rsidRPr="00011529">
              <w:rPr>
                <w:spacing w:val="-4"/>
                <w:sz w:val="24"/>
                <w:szCs w:val="24"/>
              </w:rPr>
              <w:t>акт о приёмке объекта, завершённого</w:t>
            </w:r>
            <w:r w:rsidRPr="00011529">
              <w:rPr>
                <w:sz w:val="24"/>
                <w:szCs w:val="24"/>
              </w:rPr>
              <w:t xml:space="preserve"> строительством или после реконструкции</w:t>
            </w:r>
          </w:p>
        </w:tc>
      </w:tr>
      <w:tr w:rsidR="00011529" w:rsidRPr="00011529" w:rsidTr="00061179">
        <w:trPr>
          <w:trHeight w:val="956"/>
          <w:jc w:val="center"/>
        </w:trPr>
        <w:tc>
          <w:tcPr>
            <w:tcW w:w="15140" w:type="dxa"/>
            <w:gridSpan w:val="5"/>
            <w:tcBorders>
              <w:bottom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Цель 4. Обеспечение эффективной деятельности ДПР Кемеровской области и подведомственного ему ГКУ Кемеровской области «ОКПР».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 16. Повышение качества оказания государственных услуг и исполнения государственных функций в сфере воспроизводства и использования минерально-сырьевых и водных ресурсов.</w:t>
            </w:r>
          </w:p>
          <w:p w:rsidR="00DC2142" w:rsidRPr="00011529" w:rsidRDefault="00DC2142" w:rsidP="000E5484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Задача 17. Обеспечение эффективного управления государственными финансами в сфере воспроизводства и использования минерально-сырьевых и водных ресурсов</w:t>
            </w:r>
          </w:p>
        </w:tc>
      </w:tr>
      <w:tr w:rsidR="00011529" w:rsidRPr="00011529" w:rsidTr="00061179">
        <w:trPr>
          <w:trHeight w:val="1020"/>
          <w:jc w:val="center"/>
        </w:trPr>
        <w:tc>
          <w:tcPr>
            <w:tcW w:w="743" w:type="dxa"/>
            <w:tcBorders>
              <w:bottom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306" w:type="dxa"/>
            <w:tcBorders>
              <w:bottom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1091" w:type="dxa"/>
            <w:gridSpan w:val="3"/>
            <w:tcBorders>
              <w:bottom w:val="single" w:sz="4" w:space="0" w:color="auto"/>
            </w:tcBorders>
          </w:tcPr>
          <w:p w:rsidR="00DC2142" w:rsidRPr="00011529" w:rsidRDefault="00DC2142" w:rsidP="000E5484">
            <w:pPr>
              <w:tabs>
                <w:tab w:val="right" w:pos="9225"/>
              </w:tabs>
              <w:spacing w:line="216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направлена на обеспечение условий для достижения целей Государственной программы в целом и входящих в её состав подпрограмм, качества и доступности государственных услуг в сфере экологии, воспроизводства и использования минерально-сырьевых и водных ресурсов, эффективности бюджетных расходов в указанной сфере</w:t>
            </w:r>
          </w:p>
        </w:tc>
      </w:tr>
      <w:tr w:rsidR="00011529" w:rsidRPr="00011529" w:rsidTr="00061179">
        <w:trPr>
          <w:trHeight w:val="3503"/>
          <w:jc w:val="center"/>
        </w:trPr>
        <w:tc>
          <w:tcPr>
            <w:tcW w:w="743" w:type="dxa"/>
            <w:tcBorders>
              <w:top w:val="nil"/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4.1</w:t>
            </w:r>
          </w:p>
        </w:tc>
        <w:tc>
          <w:tcPr>
            <w:tcW w:w="3306" w:type="dxa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3860" w:type="dxa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Реализация мероприятия заключается в финансировании закупки товаров, работ и услуг для обеспечения осуществления ДПР Кемеровской области регионального государственного экологического надзора </w:t>
            </w:r>
          </w:p>
        </w:tc>
        <w:tc>
          <w:tcPr>
            <w:tcW w:w="3580" w:type="dxa"/>
          </w:tcPr>
          <w:p w:rsidR="00DC2142" w:rsidRPr="00011529" w:rsidRDefault="00DC2142" w:rsidP="00DC2142">
            <w:pPr>
              <w:tabs>
                <w:tab w:val="right" w:pos="9225"/>
              </w:tabs>
              <w:spacing w:after="12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 (П4.1, процентов) </w:t>
            </w:r>
          </w:p>
        </w:tc>
        <w:tc>
          <w:tcPr>
            <w:tcW w:w="3651" w:type="dxa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Значение П4.1 определяется как процентное отношение фактически выполненных плановых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к утверждённому на год количеству плановых проверок соблюдения указанных требований</w:t>
            </w:r>
          </w:p>
        </w:tc>
      </w:tr>
      <w:tr w:rsidR="00011529" w:rsidRPr="00011529" w:rsidTr="00061179">
        <w:trPr>
          <w:trHeight w:val="5713"/>
          <w:jc w:val="center"/>
        </w:trPr>
        <w:tc>
          <w:tcPr>
            <w:tcW w:w="743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046F" w:rsidRPr="00011529" w:rsidRDefault="0015046F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4.2</w:t>
            </w:r>
          </w:p>
          <w:p w:rsidR="0015046F" w:rsidRPr="00011529" w:rsidRDefault="0015046F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5046F" w:rsidRPr="00011529" w:rsidRDefault="0015046F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  <w:p w:rsidR="0015046F" w:rsidRPr="00011529" w:rsidRDefault="0015046F" w:rsidP="00DC2142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4.3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046F" w:rsidRPr="00011529" w:rsidRDefault="0015046F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Мероприятие «Обеспечение деятельности органов государственной власти». </w:t>
            </w:r>
          </w:p>
          <w:p w:rsidR="0015046F" w:rsidRPr="00011529" w:rsidRDefault="0015046F" w:rsidP="00DC2142">
            <w:pPr>
              <w:tabs>
                <w:tab w:val="right" w:pos="9225"/>
              </w:tabs>
              <w:spacing w:after="120"/>
              <w:ind w:right="-57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«Обеспечение деятельности (оказание услуг) подведомственных учреждений»</w:t>
            </w:r>
          </w:p>
        </w:tc>
        <w:tc>
          <w:tcPr>
            <w:tcW w:w="386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15046F" w:rsidRPr="00011529" w:rsidRDefault="0015046F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Реализация мероприятий заключается в финансировании деятельности соответственно ДПР Кемеровской области и ГКУ Кемеровской области «ОКПР», в том числе:</w:t>
            </w:r>
          </w:p>
          <w:p w:rsidR="0015046F" w:rsidRPr="00011529" w:rsidRDefault="0015046F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оплата труда,</w:t>
            </w:r>
          </w:p>
          <w:p w:rsidR="0015046F" w:rsidRPr="00011529" w:rsidRDefault="0015046F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закупка товаров, работ и услуг для обеспечения государственных нужд, уплата налогов, сборов и иных платежей,</w:t>
            </w:r>
          </w:p>
          <w:p w:rsidR="0015046F" w:rsidRPr="00011529" w:rsidRDefault="0015046F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социальные выплаты</w:t>
            </w:r>
          </w:p>
        </w:tc>
        <w:tc>
          <w:tcPr>
            <w:tcW w:w="3580" w:type="dxa"/>
            <w:tcBorders>
              <w:top w:val="single" w:sz="4" w:space="0" w:color="auto"/>
              <w:bottom w:val="single" w:sz="4" w:space="0" w:color="auto"/>
            </w:tcBorders>
          </w:tcPr>
          <w:p w:rsidR="0015046F" w:rsidRPr="00011529" w:rsidRDefault="0015046F" w:rsidP="00DC2142">
            <w:pPr>
              <w:rPr>
                <w:b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 (П4.2.1, процентов).</w:t>
            </w:r>
          </w:p>
          <w:p w:rsidR="0015046F" w:rsidRPr="00011529" w:rsidRDefault="0015046F" w:rsidP="00DC2142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 (П4.2.2, процентов).</w:t>
            </w:r>
          </w:p>
          <w:p w:rsidR="0015046F" w:rsidRPr="00011529" w:rsidRDefault="0015046F" w:rsidP="00DC2142">
            <w:pPr>
              <w:rPr>
                <w:b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выполненных на 85 процентов и более плановых показателей государственного задания в общем количестве установленных показателей государственного задания ГКУ Кемеровской области «ОКПР» (П4.3, процентов)</w: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15046F" w:rsidRPr="00011529" w:rsidRDefault="0015046F" w:rsidP="00DC2142">
            <w:pPr>
              <w:tabs>
                <w:tab w:val="right" w:pos="9225"/>
              </w:tabs>
              <w:spacing w:line="228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Значения П4.2.1 и П4.2.2 определяются как выраженное в процентах отношение фактического значения показателя исполнения бюджета по расходам и администрируемым платежам к соответствующему плановому значению.</w:t>
            </w:r>
          </w:p>
          <w:p w:rsidR="0015046F" w:rsidRPr="00011529" w:rsidRDefault="0015046F" w:rsidP="00DC2142">
            <w:pPr>
              <w:tabs>
                <w:tab w:val="right" w:pos="9225"/>
              </w:tabs>
              <w:rPr>
                <w:spacing w:val="-6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государственного задания </w:t>
            </w:r>
            <w:r w:rsidRPr="00011529">
              <w:rPr>
                <w:iCs/>
                <w:sz w:val="24"/>
                <w:szCs w:val="24"/>
              </w:rPr>
              <w:t>ГКУ Кемеровской области «ОКПР»,</w:t>
            </w:r>
            <w:r w:rsidRPr="00011529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государственного задания (начиная с 01.01.2018 данный целевой показатель (индикатор) не применяется)</w:t>
            </w:r>
          </w:p>
        </w:tc>
      </w:tr>
      <w:tr w:rsidR="00011529" w:rsidRPr="00011529" w:rsidTr="00061179">
        <w:trPr>
          <w:trHeight w:val="1085"/>
          <w:jc w:val="center"/>
        </w:trPr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06" w:type="dxa"/>
            <w:vMerge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860" w:type="dxa"/>
            <w:vMerge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:rsidR="00DC2142" w:rsidRPr="00011529" w:rsidRDefault="00DC2142" w:rsidP="00DC2142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 (П4.3, процентов)</w:t>
            </w:r>
          </w:p>
        </w:tc>
        <w:tc>
          <w:tcPr>
            <w:tcW w:w="3651" w:type="dxa"/>
          </w:tcPr>
          <w:p w:rsidR="00DC2142" w:rsidRPr="00011529" w:rsidRDefault="00DC2142" w:rsidP="00DC2142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Значение П4.3 определяется как выраженное в процентах отношение количества плановых показателей государственных работ </w:t>
            </w:r>
            <w:r w:rsidRPr="00011529">
              <w:rPr>
                <w:iCs/>
                <w:sz w:val="24"/>
                <w:szCs w:val="24"/>
              </w:rPr>
              <w:t>ГКУ Кемеровской области «ОКПР»,</w:t>
            </w:r>
            <w:r w:rsidRPr="00011529">
              <w:rPr>
                <w:sz w:val="24"/>
                <w:szCs w:val="24"/>
              </w:rPr>
              <w:t xml:space="preserve"> выполненных на 85 процентов и более, к количеству установленных показателей государственных работ (применяется с 01.01.2018)</w:t>
            </w:r>
          </w:p>
        </w:tc>
      </w:tr>
    </w:tbl>
    <w:p w:rsidR="009A2085" w:rsidRPr="00011529" w:rsidRDefault="009A2085" w:rsidP="001D7225">
      <w:pPr>
        <w:tabs>
          <w:tab w:val="right" w:pos="9225"/>
        </w:tabs>
        <w:spacing w:before="240" w:after="240"/>
        <w:jc w:val="center"/>
        <w:outlineLvl w:val="0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>4. Ресурсное обеспечение реализации Государственной программы</w:t>
      </w:r>
    </w:p>
    <w:tbl>
      <w:tblPr>
        <w:tblW w:w="5101" w:type="pct"/>
        <w:tblInd w:w="-14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75"/>
        <w:gridCol w:w="6329"/>
        <w:gridCol w:w="3234"/>
        <w:gridCol w:w="1238"/>
        <w:gridCol w:w="1251"/>
        <w:gridCol w:w="1251"/>
        <w:gridCol w:w="1247"/>
      </w:tblGrid>
      <w:tr w:rsidR="00011529" w:rsidRPr="00011529" w:rsidTr="001D7225">
        <w:trPr>
          <w:trHeight w:val="170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53FD" w:rsidRPr="00011529" w:rsidRDefault="00A7466C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№</w:t>
            </w:r>
          </w:p>
          <w:p w:rsidR="00A7466C" w:rsidRPr="00011529" w:rsidRDefault="00A7466C" w:rsidP="00563CF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п/п</w:t>
            </w:r>
          </w:p>
        </w:tc>
        <w:tc>
          <w:tcPr>
            <w:tcW w:w="2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6C" w:rsidRPr="00011529" w:rsidRDefault="00A7466C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Наименование Государственной программы, </w:t>
            </w:r>
            <w:r w:rsidRPr="00011529">
              <w:rPr>
                <w:sz w:val="24"/>
                <w:szCs w:val="24"/>
              </w:rPr>
              <w:br/>
              <w:t>подпрограмм</w:t>
            </w:r>
            <w:r w:rsidR="009217A7" w:rsidRPr="00011529">
              <w:rPr>
                <w:sz w:val="24"/>
                <w:szCs w:val="24"/>
              </w:rPr>
              <w:t>ы</w:t>
            </w:r>
            <w:r w:rsidRPr="00011529">
              <w:rPr>
                <w:sz w:val="24"/>
                <w:szCs w:val="24"/>
              </w:rPr>
              <w:t>,</w:t>
            </w:r>
            <w:r w:rsidR="009217A7" w:rsidRPr="00011529">
              <w:rPr>
                <w:sz w:val="24"/>
                <w:szCs w:val="24"/>
              </w:rPr>
              <w:t xml:space="preserve"> основного мероприятия,</w:t>
            </w:r>
            <w:r w:rsidRPr="00011529">
              <w:rPr>
                <w:sz w:val="24"/>
                <w:szCs w:val="24"/>
              </w:rPr>
              <w:t xml:space="preserve"> мероприяти</w:t>
            </w:r>
            <w:r w:rsidR="009217A7" w:rsidRPr="00011529">
              <w:rPr>
                <w:sz w:val="24"/>
                <w:szCs w:val="24"/>
              </w:rPr>
              <w:t>я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466C" w:rsidRPr="00011529" w:rsidRDefault="00A7466C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66C" w:rsidRPr="00011529" w:rsidRDefault="00A7466C" w:rsidP="001D7225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Объем финансовых ресурсов, тыс. руб.</w:t>
            </w:r>
            <w:r w:rsidR="0055561E" w:rsidRPr="00011529">
              <w:rPr>
                <w:sz w:val="24"/>
                <w:szCs w:val="24"/>
              </w:rPr>
              <w:t xml:space="preserve"> </w:t>
            </w:r>
          </w:p>
        </w:tc>
      </w:tr>
      <w:tr w:rsidR="00011529" w:rsidRPr="00011529" w:rsidTr="001D7225">
        <w:trPr>
          <w:trHeight w:val="170"/>
        </w:trPr>
        <w:tc>
          <w:tcPr>
            <w:tcW w:w="2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2" w:rsidRPr="00011529" w:rsidRDefault="003D5732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32" w:rsidRPr="00011529" w:rsidRDefault="003D5732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2" w:rsidRPr="00011529" w:rsidRDefault="003D5732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2" w:rsidRPr="00011529" w:rsidRDefault="003D5732" w:rsidP="00A02C8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2017 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2" w:rsidRPr="00011529" w:rsidRDefault="003D5732" w:rsidP="00A02C8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2018 год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2" w:rsidRPr="00011529" w:rsidRDefault="003D5732" w:rsidP="00A02C8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2019 год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32" w:rsidRPr="00011529" w:rsidRDefault="003D5732" w:rsidP="00A02C80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2020 год</w:t>
            </w:r>
          </w:p>
        </w:tc>
      </w:tr>
    </w:tbl>
    <w:p w:rsidR="009A2085" w:rsidRPr="00011529" w:rsidRDefault="009A2085" w:rsidP="00563CF0">
      <w:pPr>
        <w:tabs>
          <w:tab w:val="right" w:pos="9225"/>
        </w:tabs>
        <w:jc w:val="both"/>
        <w:rPr>
          <w:sz w:val="2"/>
          <w:szCs w:val="2"/>
        </w:rPr>
      </w:pPr>
    </w:p>
    <w:tbl>
      <w:tblPr>
        <w:tblW w:w="5101" w:type="pct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61"/>
        <w:gridCol w:w="6342"/>
        <w:gridCol w:w="3228"/>
        <w:gridCol w:w="1248"/>
        <w:gridCol w:w="1248"/>
        <w:gridCol w:w="1247"/>
        <w:gridCol w:w="1251"/>
      </w:tblGrid>
      <w:tr w:rsidR="00011529" w:rsidRPr="00011529" w:rsidTr="009C7BDF">
        <w:trPr>
          <w:trHeight w:val="170"/>
          <w:tblHeader/>
        </w:trPr>
        <w:tc>
          <w:tcPr>
            <w:tcW w:w="248" w:type="pct"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2069" w:type="pct"/>
            <w:vAlign w:val="center"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</w:t>
            </w:r>
          </w:p>
        </w:tc>
        <w:tc>
          <w:tcPr>
            <w:tcW w:w="1053" w:type="pct"/>
            <w:vAlign w:val="center"/>
          </w:tcPr>
          <w:p w:rsidR="00015E91" w:rsidRPr="00011529" w:rsidRDefault="00015E91" w:rsidP="007F4125">
            <w:pPr>
              <w:ind w:right="-113"/>
              <w:jc w:val="center"/>
              <w:rPr>
                <w:sz w:val="24"/>
                <w:szCs w:val="24"/>
                <w:lang w:val="en-US"/>
              </w:rPr>
            </w:pPr>
            <w:r w:rsidRPr="0001152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07" w:type="pct"/>
            <w:vAlign w:val="center"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407" w:type="pct"/>
            <w:vAlign w:val="center"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407" w:type="pct"/>
            <w:vAlign w:val="center"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408" w:type="pct"/>
            <w:vAlign w:val="center"/>
          </w:tcPr>
          <w:p w:rsidR="00015E91" w:rsidRPr="00011529" w:rsidRDefault="0079185E" w:rsidP="003E6A8F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</w:tr>
      <w:tr w:rsidR="00011529" w:rsidRPr="00011529" w:rsidTr="00E30F00">
        <w:trPr>
          <w:trHeight w:val="283"/>
        </w:trPr>
        <w:tc>
          <w:tcPr>
            <w:tcW w:w="248" w:type="pct"/>
            <w:vMerge w:val="restart"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 w:val="restart"/>
          </w:tcPr>
          <w:p w:rsidR="00015E91" w:rsidRPr="00011529" w:rsidRDefault="00015E91" w:rsidP="00DE4F4A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Государственная программа Кемеровской области «Экология, недропользование и рациональное водопользование» на 2017 – </w:t>
            </w:r>
            <w:r w:rsidR="00DE4F4A" w:rsidRPr="00011529">
              <w:rPr>
                <w:sz w:val="24"/>
                <w:szCs w:val="24"/>
              </w:rPr>
              <w:t>2020</w:t>
            </w:r>
            <w:r w:rsidRPr="0001152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1053" w:type="pct"/>
            <w:vAlign w:val="center"/>
          </w:tcPr>
          <w:p w:rsidR="00015E91" w:rsidRPr="00011529" w:rsidRDefault="00015E91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015E91" w:rsidRPr="00011529" w:rsidRDefault="00D804D6" w:rsidP="001839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438 589,8</w:t>
            </w:r>
          </w:p>
        </w:tc>
        <w:tc>
          <w:tcPr>
            <w:tcW w:w="407" w:type="pct"/>
            <w:vAlign w:val="center"/>
          </w:tcPr>
          <w:p w:rsidR="00015E91" w:rsidRPr="00011529" w:rsidRDefault="006D6581" w:rsidP="008B3CD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147 337,6</w:t>
            </w:r>
          </w:p>
        </w:tc>
        <w:tc>
          <w:tcPr>
            <w:tcW w:w="407" w:type="pct"/>
            <w:vAlign w:val="center"/>
          </w:tcPr>
          <w:p w:rsidR="00015E91" w:rsidRPr="00011529" w:rsidRDefault="00EA7E6A" w:rsidP="008B3CD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319 439,6</w:t>
            </w:r>
          </w:p>
        </w:tc>
        <w:tc>
          <w:tcPr>
            <w:tcW w:w="408" w:type="pct"/>
            <w:vAlign w:val="center"/>
          </w:tcPr>
          <w:p w:rsidR="00015E91" w:rsidRPr="00011529" w:rsidRDefault="00BD6352" w:rsidP="00EA7E6A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172 499,1</w:t>
            </w:r>
          </w:p>
        </w:tc>
      </w:tr>
      <w:tr w:rsidR="00011529" w:rsidRPr="00011529" w:rsidTr="00E30F00">
        <w:trPr>
          <w:trHeight w:val="283"/>
        </w:trPr>
        <w:tc>
          <w:tcPr>
            <w:tcW w:w="248" w:type="pct"/>
            <w:vMerge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015E91" w:rsidRPr="00011529" w:rsidRDefault="00015E91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015E91" w:rsidRPr="00011529" w:rsidRDefault="00015E91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015E91" w:rsidRPr="00011529" w:rsidRDefault="000E4E75" w:rsidP="001839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116 </w:t>
            </w:r>
            <w:r w:rsidR="00183997" w:rsidRPr="00011529">
              <w:rPr>
                <w:sz w:val="24"/>
                <w:szCs w:val="24"/>
              </w:rPr>
              <w:t>716</w:t>
            </w:r>
            <w:r w:rsidRPr="00011529">
              <w:rPr>
                <w:sz w:val="24"/>
                <w:szCs w:val="24"/>
              </w:rPr>
              <w:t>,</w:t>
            </w:r>
            <w:r w:rsidR="00183997" w:rsidRPr="00011529">
              <w:rPr>
                <w:sz w:val="24"/>
                <w:szCs w:val="24"/>
              </w:rPr>
              <w:t>1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CF23DF" w:rsidRPr="00011529" w:rsidRDefault="00CF62BA" w:rsidP="00F17804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</w:t>
            </w:r>
            <w:r w:rsidR="00F17804" w:rsidRPr="00011529">
              <w:rPr>
                <w:sz w:val="24"/>
                <w:szCs w:val="24"/>
              </w:rPr>
              <w:t>2</w:t>
            </w:r>
            <w:r w:rsidRPr="00011529">
              <w:rPr>
                <w:sz w:val="24"/>
                <w:szCs w:val="24"/>
              </w:rPr>
              <w:t> </w:t>
            </w:r>
            <w:r w:rsidR="00F17804" w:rsidRPr="00011529">
              <w:rPr>
                <w:sz w:val="24"/>
                <w:szCs w:val="24"/>
              </w:rPr>
              <w:t>987</w:t>
            </w:r>
            <w:r w:rsidRPr="00011529">
              <w:rPr>
                <w:sz w:val="24"/>
                <w:szCs w:val="24"/>
              </w:rPr>
              <w:t>,3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015E91" w:rsidRPr="00011529" w:rsidRDefault="00B47EA5" w:rsidP="00EA7E6A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</w:t>
            </w:r>
            <w:r w:rsidR="00EA7E6A" w:rsidRPr="00011529">
              <w:rPr>
                <w:sz w:val="24"/>
                <w:szCs w:val="24"/>
              </w:rPr>
              <w:t>4</w:t>
            </w:r>
            <w:r w:rsidRPr="00011529">
              <w:rPr>
                <w:sz w:val="24"/>
                <w:szCs w:val="24"/>
              </w:rPr>
              <w:t> </w:t>
            </w:r>
            <w:r w:rsidR="00EA7E6A" w:rsidRPr="00011529">
              <w:rPr>
                <w:sz w:val="24"/>
                <w:szCs w:val="24"/>
              </w:rPr>
              <w:t>969</w:t>
            </w:r>
            <w:r w:rsidRPr="00011529">
              <w:rPr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015E91" w:rsidRPr="00011529" w:rsidRDefault="000E4E75" w:rsidP="00EA7E6A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  <w:r w:rsidR="0038203E" w:rsidRPr="00011529">
              <w:rPr>
                <w:sz w:val="24"/>
                <w:szCs w:val="24"/>
              </w:rPr>
              <w:t>9</w:t>
            </w:r>
            <w:r w:rsidRPr="00011529">
              <w:rPr>
                <w:sz w:val="24"/>
                <w:szCs w:val="24"/>
              </w:rPr>
              <w:t> </w:t>
            </w:r>
            <w:r w:rsidR="0038203E" w:rsidRPr="00011529">
              <w:rPr>
                <w:sz w:val="24"/>
                <w:szCs w:val="24"/>
              </w:rPr>
              <w:t>1</w:t>
            </w:r>
            <w:r w:rsidR="00EA7E6A" w:rsidRPr="00011529">
              <w:rPr>
                <w:sz w:val="24"/>
                <w:szCs w:val="24"/>
              </w:rPr>
              <w:t>00</w:t>
            </w:r>
            <w:r w:rsidRPr="00011529">
              <w:rPr>
                <w:sz w:val="24"/>
                <w:szCs w:val="24"/>
              </w:rPr>
              <w:t>,</w:t>
            </w:r>
            <w:r w:rsidR="0038203E" w:rsidRPr="00011529">
              <w:rPr>
                <w:sz w:val="24"/>
                <w:szCs w:val="24"/>
              </w:rPr>
              <w:t>2</w:t>
            </w:r>
          </w:p>
        </w:tc>
      </w:tr>
      <w:tr w:rsidR="00011529" w:rsidRPr="00011529" w:rsidTr="009C7BDF">
        <w:trPr>
          <w:trHeight w:val="680"/>
        </w:trPr>
        <w:tc>
          <w:tcPr>
            <w:tcW w:w="248" w:type="pct"/>
            <w:vMerge/>
          </w:tcPr>
          <w:p w:rsidR="00015E91" w:rsidRPr="00011529" w:rsidRDefault="00015E91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015E91" w:rsidRPr="00011529" w:rsidRDefault="00015E91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015E91" w:rsidRPr="00011529" w:rsidRDefault="00015E91" w:rsidP="00D804D6">
            <w:pPr>
              <w:spacing w:before="60" w:after="60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015E91" w:rsidRPr="00011529" w:rsidRDefault="00015E91" w:rsidP="007326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015E91" w:rsidRPr="00011529" w:rsidRDefault="00015E91" w:rsidP="007326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015E91" w:rsidRPr="00011529" w:rsidRDefault="00015E91" w:rsidP="007326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015E91" w:rsidRPr="00011529" w:rsidRDefault="00015E91" w:rsidP="00732681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F66627" w:rsidRPr="00011529" w:rsidRDefault="00F66627" w:rsidP="004D0240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66627" w:rsidRPr="00011529" w:rsidRDefault="00F66627" w:rsidP="004D02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320 029,9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66627" w:rsidRPr="00011529" w:rsidRDefault="00F66627" w:rsidP="004D02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43 358,3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66627" w:rsidRPr="00011529" w:rsidRDefault="00F66627" w:rsidP="004D02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214 469,9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66627" w:rsidRPr="00011529" w:rsidRDefault="00F66627" w:rsidP="004D02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vAlign w:val="center"/>
          </w:tcPr>
          <w:p w:rsidR="00F66627" w:rsidRPr="00011529" w:rsidRDefault="00F66627" w:rsidP="00274397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66627" w:rsidRPr="00011529" w:rsidRDefault="00F66627" w:rsidP="002743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1 843,8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66627" w:rsidRPr="00011529" w:rsidRDefault="00BD2DC8" w:rsidP="002743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992,0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66627" w:rsidRPr="00011529" w:rsidRDefault="00F66627" w:rsidP="009C7BD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  <w:vAlign w:val="center"/>
          </w:tcPr>
          <w:p w:rsidR="00F66627" w:rsidRPr="00011529" w:rsidRDefault="00BD6352" w:rsidP="002743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64 059,0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 w:val="restart"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069" w:type="pct"/>
            <w:vMerge w:val="restart"/>
            <w:tcBorders>
              <w:right w:val="single" w:sz="4" w:space="0" w:color="auto"/>
            </w:tcBorders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1 872,5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7" w:rsidRPr="00011529" w:rsidRDefault="000424E0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16 342,5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213 999,6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7" w:rsidRPr="00011529" w:rsidRDefault="00F66627" w:rsidP="002449D6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3 000,1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27" w:rsidRPr="00011529" w:rsidRDefault="00F66627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1 872,5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27" w:rsidRPr="00011529" w:rsidRDefault="00064A9E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16 342,5</w:t>
            </w: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27" w:rsidRPr="00011529" w:rsidRDefault="00F66627" w:rsidP="008340A3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38 869,6</w:t>
            </w:r>
          </w:p>
        </w:tc>
        <w:tc>
          <w:tcPr>
            <w:tcW w:w="4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627" w:rsidRPr="00011529" w:rsidRDefault="00F66627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3 000,1</w:t>
            </w:r>
          </w:p>
        </w:tc>
      </w:tr>
      <w:tr w:rsidR="00011529" w:rsidRPr="00011529" w:rsidTr="009C7BDF">
        <w:trPr>
          <w:trHeight w:val="68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F66627" w:rsidRPr="00011529" w:rsidRDefault="00F66627" w:rsidP="00696EC4">
            <w:pPr>
              <w:spacing w:before="120" w:after="120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9D14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9D14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9D144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9D1446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9D1446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9D1446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175 130,0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1.1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145,0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500,0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500,0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145,0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500,0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500,0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1.2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3D547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117,5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AF0DC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199,6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34D0C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200,1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3D547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117,5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199,6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200,1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254355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1 556,0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2 000,0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2 000,0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2 000,0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1 556,0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2 000,0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2 000,0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2 000,0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1.4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563CF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54,0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54,0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9579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100,0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 w:val="restart"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1.5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 w:val="restart"/>
          </w:tcPr>
          <w:p w:rsidR="00F66627" w:rsidRPr="00011529" w:rsidRDefault="00F66627" w:rsidP="00415F4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1.6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415F40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1.7 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«Выявление и оценка объектов накопленного вреда окружающей среде»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4F1D6B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12 942,5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4F1D6B" w:rsidP="004F1D6B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12 942,5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170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1.8 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</w:t>
            </w:r>
            <w:r w:rsidR="00972315" w:rsidRPr="00011529">
              <w:rPr>
                <w:sz w:val="24"/>
                <w:szCs w:val="24"/>
              </w:rPr>
              <w:t xml:space="preserve">Ликвидация </w:t>
            </w:r>
            <w:r w:rsidR="00972315" w:rsidRPr="00011529">
              <w:rPr>
                <w:bCs/>
                <w:sz w:val="24"/>
                <w:szCs w:val="24"/>
              </w:rPr>
              <w:t>накопленного</w:t>
            </w:r>
            <w:r w:rsidRPr="00011529">
              <w:rPr>
                <w:bCs/>
                <w:sz w:val="24"/>
                <w:szCs w:val="24"/>
              </w:rPr>
              <w:t xml:space="preserve"> вреда окружающей среде</w:t>
            </w:r>
            <w:r w:rsidRPr="00011529">
              <w:rPr>
                <w:sz w:val="24"/>
                <w:szCs w:val="24"/>
              </w:rPr>
              <w:t>»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211 000,0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170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35 870,0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006141">
        <w:trPr>
          <w:trHeight w:val="510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9C7BDF">
        <w:trPr>
          <w:trHeight w:val="227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pacing w:val="-4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175 130,0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547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1.8.1 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Организация работ по ликвидации накопленного вреда окружающей среде на объектах, включённых в государственный реестр объектов накопленного вреда окружающей среде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547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1.8.2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Реализация </w:t>
            </w:r>
            <w:r w:rsidR="002C2361" w:rsidRPr="00011529">
              <w:rPr>
                <w:sz w:val="24"/>
                <w:szCs w:val="24"/>
              </w:rPr>
              <w:t xml:space="preserve">мероприятия </w:t>
            </w:r>
            <w:r w:rsidRPr="00011529">
              <w:rPr>
                <w:sz w:val="24"/>
                <w:szCs w:val="24"/>
              </w:rPr>
              <w:t>«Ликвидация последствий негативного воздействия источника накопленного экологического ущерба от прошлой экономической деятельности ОАО «Беловский цинковый завод» (Кемеровская область) (2 этап)»</w:t>
            </w:r>
            <w:r w:rsidR="002C2361" w:rsidRPr="00011529">
              <w:rPr>
                <w:sz w:val="24"/>
                <w:szCs w:val="24"/>
              </w:rPr>
              <w:t xml:space="preserve"> в рамках приоритетного проекта «Чистая страна»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211 000,0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35 870,0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0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pacing w:val="-4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175 130,0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1.9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200,0</w:t>
            </w:r>
          </w:p>
        </w:tc>
      </w:tr>
      <w:tr w:rsidR="00011529" w:rsidRPr="00011529" w:rsidTr="009C7BDF">
        <w:trPr>
          <w:trHeight w:val="357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40,8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</w:tr>
      <w:tr w:rsidR="00011529" w:rsidRPr="00011529" w:rsidTr="009C7BDF">
        <w:trPr>
          <w:trHeight w:val="357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40,8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</w:tr>
      <w:tr w:rsidR="00011529" w:rsidRPr="00011529" w:rsidTr="009C7BDF">
        <w:trPr>
          <w:trHeight w:val="547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after="120"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40,8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</w:tr>
      <w:tr w:rsidR="00011529" w:rsidRPr="00011529" w:rsidTr="009C7BDF">
        <w:trPr>
          <w:trHeight w:val="547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40,8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250,0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2.2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2C4A2D">
        <w:trPr>
          <w:trHeight w:val="340"/>
        </w:trPr>
        <w:tc>
          <w:tcPr>
            <w:tcW w:w="248" w:type="pct"/>
            <w:vMerge w:val="restart"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2069" w:type="pct"/>
            <w:vMerge w:val="restart"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1053" w:type="pct"/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66627" w:rsidRPr="00011529" w:rsidRDefault="00D804D6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376 954,5</w:t>
            </w:r>
          </w:p>
        </w:tc>
        <w:tc>
          <w:tcPr>
            <w:tcW w:w="407" w:type="pct"/>
            <w:vAlign w:val="center"/>
          </w:tcPr>
          <w:p w:rsidR="00F66627" w:rsidRPr="00011529" w:rsidRDefault="00192B1A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59 628,7</w:t>
            </w:r>
          </w:p>
        </w:tc>
        <w:tc>
          <w:tcPr>
            <w:tcW w:w="407" w:type="pct"/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42 185,7</w:t>
            </w:r>
          </w:p>
        </w:tc>
        <w:tc>
          <w:tcPr>
            <w:tcW w:w="408" w:type="pct"/>
            <w:vAlign w:val="center"/>
          </w:tcPr>
          <w:p w:rsidR="00F66627" w:rsidRPr="00011529" w:rsidRDefault="00803F66" w:rsidP="0037758D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106 244,7</w:t>
            </w:r>
          </w:p>
        </w:tc>
      </w:tr>
      <w:tr w:rsidR="00011529" w:rsidRPr="00011529" w:rsidTr="002C4A2D">
        <w:trPr>
          <w:trHeight w:val="340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55 080,8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192B1A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15 278,4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</w:tr>
      <w:tr w:rsidR="00011529" w:rsidRPr="00011529" w:rsidTr="009C7BDF">
        <w:trPr>
          <w:trHeight w:val="680"/>
        </w:trPr>
        <w:tc>
          <w:tcPr>
            <w:tcW w:w="248" w:type="pct"/>
            <w:vMerge/>
          </w:tcPr>
          <w:p w:rsidR="00F66627" w:rsidRPr="00011529" w:rsidRDefault="00F66627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66627" w:rsidRPr="00011529" w:rsidRDefault="00F66627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F66627" w:rsidRPr="00011529" w:rsidRDefault="00F66627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2C4A2D">
        <w:trPr>
          <w:trHeight w:val="340"/>
        </w:trPr>
        <w:tc>
          <w:tcPr>
            <w:tcW w:w="248" w:type="pct"/>
            <w:vMerge/>
          </w:tcPr>
          <w:p w:rsidR="00D804D6" w:rsidRPr="00011529" w:rsidRDefault="00D804D6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D804D6" w:rsidRPr="00011529" w:rsidRDefault="00D804D6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D804D6" w:rsidRPr="00011529" w:rsidRDefault="00D804D6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320 029,9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D804D6" w:rsidRPr="00011529" w:rsidRDefault="00D804D6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43 358,3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D804D6" w:rsidRPr="00011529" w:rsidRDefault="00D804D6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D804D6" w:rsidRPr="00011529" w:rsidRDefault="00D804D6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</w:tr>
      <w:tr w:rsidR="00011529" w:rsidRPr="00011529" w:rsidTr="002C4A2D">
        <w:trPr>
          <w:trHeight w:val="340"/>
        </w:trPr>
        <w:tc>
          <w:tcPr>
            <w:tcW w:w="248" w:type="pct"/>
            <w:vMerge/>
          </w:tcPr>
          <w:p w:rsidR="00D804D6" w:rsidRPr="00011529" w:rsidRDefault="00D804D6" w:rsidP="00006141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006141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vAlign w:val="center"/>
          </w:tcPr>
          <w:p w:rsidR="00D804D6" w:rsidRPr="00011529" w:rsidRDefault="00D804D6" w:rsidP="00006141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D804D6" w:rsidRPr="00011529" w:rsidRDefault="00D804D6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1 843,8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D804D6" w:rsidRPr="00011529" w:rsidRDefault="00912703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992,0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D804D6" w:rsidRPr="00011529" w:rsidRDefault="00D804D6" w:rsidP="00912703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  <w:vAlign w:val="center"/>
          </w:tcPr>
          <w:p w:rsidR="00D804D6" w:rsidRPr="00011529" w:rsidRDefault="00803F66" w:rsidP="00006141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64 059,0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 w:val="restart"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3.1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D804D6" w:rsidRPr="00011529" w:rsidRDefault="00D804D6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D804D6" w:rsidRPr="00011529" w:rsidRDefault="00D804D6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D804D6" w:rsidRPr="00011529" w:rsidRDefault="00D804D6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415F4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2C4A2D">
        <w:trPr>
          <w:trHeight w:val="429"/>
        </w:trPr>
        <w:tc>
          <w:tcPr>
            <w:tcW w:w="248" w:type="pct"/>
            <w:vMerge w:val="restart"/>
          </w:tcPr>
          <w:p w:rsidR="00D804D6" w:rsidRPr="00011529" w:rsidRDefault="00D804D6" w:rsidP="00FE31C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3.2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41 891,6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</w:tr>
      <w:tr w:rsidR="00011529" w:rsidRPr="00011529" w:rsidTr="00930D15">
        <w:trPr>
          <w:trHeight w:val="283"/>
        </w:trPr>
        <w:tc>
          <w:tcPr>
            <w:tcW w:w="248" w:type="pct"/>
            <w:vMerge/>
          </w:tcPr>
          <w:p w:rsidR="00D804D6" w:rsidRPr="00011529" w:rsidRDefault="00D804D6" w:rsidP="004C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4C197F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0"/>
        </w:trPr>
        <w:tc>
          <w:tcPr>
            <w:tcW w:w="248" w:type="pct"/>
            <w:vMerge/>
          </w:tcPr>
          <w:p w:rsidR="00D804D6" w:rsidRPr="00011529" w:rsidRDefault="00D804D6" w:rsidP="004C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4C197F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4C19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930D15">
        <w:trPr>
          <w:trHeight w:val="283"/>
        </w:trPr>
        <w:tc>
          <w:tcPr>
            <w:tcW w:w="248" w:type="pct"/>
            <w:vMerge/>
          </w:tcPr>
          <w:p w:rsidR="00D804D6" w:rsidRPr="00011529" w:rsidRDefault="00D804D6" w:rsidP="004C19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4C197F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15466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41 891,6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D804D6" w:rsidRPr="00011529" w:rsidRDefault="00D804D6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39 339,9</w:t>
            </w:r>
          </w:p>
        </w:tc>
      </w:tr>
      <w:tr w:rsidR="00011529" w:rsidRPr="00011529" w:rsidTr="009C7BDF">
        <w:trPr>
          <w:trHeight w:val="685"/>
        </w:trPr>
        <w:tc>
          <w:tcPr>
            <w:tcW w:w="248" w:type="pct"/>
            <w:vMerge w:val="restart"/>
          </w:tcPr>
          <w:p w:rsidR="00D804D6" w:rsidRPr="00011529" w:rsidRDefault="00D804D6" w:rsidP="00FE31C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9A4D5D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«Разработка проектной документации, включая инженерные изыскания, её экспертиза и проверка достоверности определения сметной стоимости капитального ремонта и реконструкции гидротехнических сооружений»</w:t>
            </w: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D45A7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965,8</w:t>
            </w:r>
          </w:p>
        </w:tc>
        <w:tc>
          <w:tcPr>
            <w:tcW w:w="407" w:type="pct"/>
            <w:vAlign w:val="center"/>
          </w:tcPr>
          <w:p w:rsidR="00D804D6" w:rsidRPr="00011529" w:rsidRDefault="0037758D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16</w:t>
            </w:r>
            <w:r w:rsidR="00D804D6" w:rsidRPr="00011529">
              <w:rPr>
                <w:sz w:val="24"/>
                <w:szCs w:val="24"/>
              </w:rPr>
              <w:t>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5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95531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965,8</w:t>
            </w:r>
          </w:p>
        </w:tc>
        <w:tc>
          <w:tcPr>
            <w:tcW w:w="407" w:type="pct"/>
            <w:vAlign w:val="center"/>
          </w:tcPr>
          <w:p w:rsidR="00D804D6" w:rsidRPr="00011529" w:rsidRDefault="0037758D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16</w:t>
            </w:r>
            <w:r w:rsidR="00D804D6" w:rsidRPr="00011529">
              <w:rPr>
                <w:sz w:val="24"/>
                <w:szCs w:val="24"/>
              </w:rPr>
              <w:t>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5"/>
        </w:trPr>
        <w:tc>
          <w:tcPr>
            <w:tcW w:w="248" w:type="pct"/>
            <w:vMerge w:val="restart"/>
          </w:tcPr>
          <w:p w:rsidR="00D804D6" w:rsidRPr="00011529" w:rsidRDefault="00D804D6" w:rsidP="00C0170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3.3.1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79185E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945,8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5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945,8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5"/>
        </w:trPr>
        <w:tc>
          <w:tcPr>
            <w:tcW w:w="248" w:type="pct"/>
            <w:vMerge w:val="restart"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3.3.2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79185E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20,0</w:t>
            </w:r>
          </w:p>
        </w:tc>
        <w:tc>
          <w:tcPr>
            <w:tcW w:w="407" w:type="pct"/>
            <w:vAlign w:val="center"/>
          </w:tcPr>
          <w:p w:rsidR="00D804D6" w:rsidRPr="00011529" w:rsidRDefault="00E72E82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16</w:t>
            </w:r>
            <w:r w:rsidR="00D804D6" w:rsidRPr="00011529">
              <w:rPr>
                <w:sz w:val="24"/>
                <w:szCs w:val="24"/>
              </w:rPr>
              <w:t>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5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D45A7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20,0</w:t>
            </w:r>
          </w:p>
        </w:tc>
        <w:tc>
          <w:tcPr>
            <w:tcW w:w="407" w:type="pct"/>
            <w:vAlign w:val="center"/>
          </w:tcPr>
          <w:p w:rsidR="00D804D6" w:rsidRPr="00011529" w:rsidRDefault="00E72E82" w:rsidP="00D45A7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16</w:t>
            </w:r>
            <w:r w:rsidR="00D804D6" w:rsidRPr="00011529">
              <w:rPr>
                <w:sz w:val="24"/>
                <w:szCs w:val="24"/>
              </w:rPr>
              <w:t>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227"/>
        </w:trPr>
        <w:tc>
          <w:tcPr>
            <w:tcW w:w="248" w:type="pct"/>
            <w:vMerge w:val="restart"/>
          </w:tcPr>
          <w:p w:rsidR="00D804D6" w:rsidRPr="00011529" w:rsidRDefault="00D804D6" w:rsidP="00EE350E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3.4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381E99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«Капитальный ремонт гидротехнических сооружений, находящихся в собственности Кемеровской области, муниципальной собственности, капитальный ремонт и ликвидация бесхозяйных гидротехнических сооружений»</w:t>
            </w: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2743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4 253,3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6 314,4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</w:tr>
      <w:tr w:rsidR="00011529" w:rsidRPr="00011529" w:rsidTr="009C7BDF">
        <w:trPr>
          <w:trHeight w:val="227"/>
        </w:trPr>
        <w:tc>
          <w:tcPr>
            <w:tcW w:w="248" w:type="pct"/>
            <w:vMerge/>
          </w:tcPr>
          <w:p w:rsidR="00D804D6" w:rsidRPr="00011529" w:rsidRDefault="00D804D6" w:rsidP="00EE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EE350E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2743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1 635,0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2 296,0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</w:tr>
      <w:tr w:rsidR="00011529" w:rsidRPr="00011529" w:rsidTr="009C7BDF">
        <w:trPr>
          <w:trHeight w:val="680"/>
        </w:trPr>
        <w:tc>
          <w:tcPr>
            <w:tcW w:w="248" w:type="pct"/>
            <w:vMerge/>
          </w:tcPr>
          <w:p w:rsidR="00D804D6" w:rsidRPr="00011529" w:rsidRDefault="00D804D6" w:rsidP="00EE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EE350E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274397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9C7BDF">
        <w:trPr>
          <w:trHeight w:val="170"/>
        </w:trPr>
        <w:tc>
          <w:tcPr>
            <w:tcW w:w="248" w:type="pct"/>
            <w:vMerge/>
          </w:tcPr>
          <w:p w:rsidR="00D804D6" w:rsidRPr="00011529" w:rsidRDefault="00D804D6" w:rsidP="00EE3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EE350E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274397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2 618,3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4 018,4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EE350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A004DC">
        <w:trPr>
          <w:trHeight w:val="357"/>
        </w:trPr>
        <w:tc>
          <w:tcPr>
            <w:tcW w:w="248" w:type="pct"/>
            <w:vMerge w:val="restart"/>
          </w:tcPr>
          <w:p w:rsidR="00D804D6" w:rsidRPr="00011529" w:rsidRDefault="00D804D6" w:rsidP="00F03285">
            <w:pPr>
              <w:spacing w:after="12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3.4.1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Капитальный ремонт гидротехнических сооружений пруда № 13-12-1 (478) на р. Голодаевка в с. Ариничево Ленинск-Кузнецкого муниципального района Кемеровской области</w:t>
            </w: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29467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4 253,3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6 314,4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A004DC">
        <w:trPr>
          <w:trHeight w:val="357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995AD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1 635,0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2 296,0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15466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510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995ADB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C14EA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9C7BDF">
        <w:trPr>
          <w:trHeight w:val="340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29467E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2 618,3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C14EAB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4 018,4</w:t>
            </w:r>
          </w:p>
        </w:tc>
        <w:tc>
          <w:tcPr>
            <w:tcW w:w="407" w:type="pct"/>
            <w:tcBorders>
              <w:top w:val="nil"/>
            </w:tcBorders>
            <w:vAlign w:val="center"/>
          </w:tcPr>
          <w:p w:rsidR="00D804D6" w:rsidRPr="00011529" w:rsidRDefault="00D804D6" w:rsidP="0015466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B0475F">
        <w:trPr>
          <w:trHeight w:val="454"/>
        </w:trPr>
        <w:tc>
          <w:tcPr>
            <w:tcW w:w="248" w:type="pct"/>
            <w:vMerge w:val="restart"/>
          </w:tcPr>
          <w:p w:rsidR="00D804D6" w:rsidRPr="00011529" w:rsidRDefault="00D804D6" w:rsidP="00F03285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3.4.2</w:t>
            </w:r>
          </w:p>
        </w:tc>
        <w:tc>
          <w:tcPr>
            <w:tcW w:w="2069" w:type="pct"/>
            <w:vMerge w:val="restart"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Капитальный ремонт гидротехнических сооружений пруда № 13-7-1 (934) на р. Каменка, с. Шабаново Ленинск-Кузнецкого муниципального района Кемеровской области</w:t>
            </w:r>
          </w:p>
        </w:tc>
        <w:tc>
          <w:tcPr>
            <w:tcW w:w="1053" w:type="pct"/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3F622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  <w:tc>
          <w:tcPr>
            <w:tcW w:w="408" w:type="pct"/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/>
          </w:tcPr>
          <w:p w:rsidR="00D804D6" w:rsidRPr="00011529" w:rsidRDefault="00D804D6" w:rsidP="00563C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D804D6" w:rsidRPr="00011529" w:rsidRDefault="00D804D6" w:rsidP="00563CF0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7F4125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3F622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563CF0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D804D6" w:rsidRPr="00011529" w:rsidRDefault="00D804D6" w:rsidP="003E6A8F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2 845,8</w:t>
            </w:r>
          </w:p>
        </w:tc>
      </w:tr>
      <w:tr w:rsidR="00011529" w:rsidRPr="00011529" w:rsidTr="00574332">
        <w:trPr>
          <w:trHeight w:val="408"/>
        </w:trPr>
        <w:tc>
          <w:tcPr>
            <w:tcW w:w="248" w:type="pct"/>
            <w:vMerge w:val="restart"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3.5</w:t>
            </w:r>
          </w:p>
        </w:tc>
        <w:tc>
          <w:tcPr>
            <w:tcW w:w="2069" w:type="pct"/>
            <w:vMerge w:val="restart"/>
          </w:tcPr>
          <w:p w:rsidR="00F02369" w:rsidRPr="00011529" w:rsidRDefault="00F02369" w:rsidP="00F02369">
            <w:pPr>
              <w:rPr>
                <w:spacing w:val="-2"/>
                <w:sz w:val="24"/>
                <w:szCs w:val="24"/>
              </w:rPr>
            </w:pPr>
            <w:r w:rsidRPr="00011529">
              <w:rPr>
                <w:spacing w:val="-2"/>
                <w:sz w:val="24"/>
                <w:szCs w:val="24"/>
              </w:rPr>
              <w:t>Мероприятие «Строительство, реконструкция объектов инженерной защиты и берегоукрепительных сооружений»</w:t>
            </w:r>
          </w:p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329 843,8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13 958,4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02369" w:rsidRPr="00011529" w:rsidRDefault="00DB07F1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64 059,0</w:t>
            </w:r>
          </w:p>
        </w:tc>
      </w:tr>
      <w:tr w:rsidR="00011529" w:rsidRPr="00011529" w:rsidTr="00574332">
        <w:trPr>
          <w:trHeight w:val="408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52 480,0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12 966,4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DD44C4">
        <w:trPr>
          <w:trHeight w:val="510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02369" w:rsidRPr="00011529" w:rsidRDefault="00F02369" w:rsidP="00F02369">
            <w:pPr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02369" w:rsidRPr="00011529" w:rsidRDefault="00F02369" w:rsidP="00F02369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574332">
        <w:trPr>
          <w:trHeight w:val="408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275 520,0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02369" w:rsidRPr="00011529" w:rsidRDefault="00DB07F1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574332">
        <w:trPr>
          <w:trHeight w:val="408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1 843,8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992,0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DB07F1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64 059,0</w:t>
            </w:r>
          </w:p>
        </w:tc>
      </w:tr>
      <w:tr w:rsidR="00011529" w:rsidRPr="00011529" w:rsidTr="004219D8">
        <w:trPr>
          <w:trHeight w:val="283"/>
        </w:trPr>
        <w:tc>
          <w:tcPr>
            <w:tcW w:w="248" w:type="pct"/>
            <w:vMerge w:val="restart"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3.5.1</w:t>
            </w:r>
          </w:p>
        </w:tc>
        <w:tc>
          <w:tcPr>
            <w:tcW w:w="2069" w:type="pct"/>
            <w:vMerge w:val="restart"/>
          </w:tcPr>
          <w:p w:rsidR="00F02369" w:rsidRPr="00011529" w:rsidRDefault="00F02369" w:rsidP="00000A53">
            <w:pPr>
              <w:rPr>
                <w:sz w:val="24"/>
                <w:szCs w:val="24"/>
              </w:rPr>
            </w:pPr>
            <w:r w:rsidRPr="00011529">
              <w:rPr>
                <w:spacing w:val="-2"/>
                <w:sz w:val="24"/>
                <w:szCs w:val="24"/>
              </w:rPr>
              <w:t>Строительство защитной дамбы с участком берегоукрепления на р. Кондома в Калтанском городском округе Кемеровской области</w:t>
            </w:r>
            <w:r w:rsidRPr="00011529">
              <w:rPr>
                <w:sz w:val="24"/>
                <w:szCs w:val="24"/>
              </w:rPr>
              <w:t xml:space="preserve">. Корректировка 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329 843,8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13 958,4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4219D8">
        <w:trPr>
          <w:trHeight w:val="283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52 480,0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12 966,4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9C7BDF">
        <w:trPr>
          <w:trHeight w:val="680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4219D8">
        <w:trPr>
          <w:trHeight w:val="283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275 520,0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4219D8">
        <w:trPr>
          <w:trHeight w:val="283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1 843,8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992,0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0,00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0,00</w:t>
            </w:r>
          </w:p>
        </w:tc>
      </w:tr>
      <w:tr w:rsidR="00011529" w:rsidRPr="00011529" w:rsidTr="009C7BDF">
        <w:trPr>
          <w:trHeight w:val="227"/>
        </w:trPr>
        <w:tc>
          <w:tcPr>
            <w:tcW w:w="248" w:type="pct"/>
            <w:vMerge w:val="restart"/>
          </w:tcPr>
          <w:p w:rsidR="005972AD" w:rsidRPr="00011529" w:rsidRDefault="005972AD" w:rsidP="005972A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lastRenderedPageBreak/>
              <w:t>3.5.2</w:t>
            </w:r>
          </w:p>
        </w:tc>
        <w:tc>
          <w:tcPr>
            <w:tcW w:w="2069" w:type="pct"/>
            <w:vMerge w:val="restart"/>
          </w:tcPr>
          <w:p w:rsidR="009071DD" w:rsidRDefault="005972AD" w:rsidP="005972AD">
            <w:pPr>
              <w:rPr>
                <w:spacing w:val="-2"/>
                <w:sz w:val="24"/>
                <w:szCs w:val="24"/>
              </w:rPr>
            </w:pPr>
            <w:r w:rsidRPr="00011529">
              <w:rPr>
                <w:spacing w:val="-2"/>
                <w:sz w:val="24"/>
                <w:szCs w:val="24"/>
              </w:rPr>
              <w:t xml:space="preserve">Реконструкция левобережной дамбы на р. Томь в районе </w:t>
            </w:r>
          </w:p>
          <w:p w:rsidR="005972AD" w:rsidRPr="00011529" w:rsidRDefault="005972AD" w:rsidP="005972AD">
            <w:pPr>
              <w:rPr>
                <w:sz w:val="24"/>
                <w:szCs w:val="24"/>
              </w:rPr>
            </w:pPr>
            <w:r w:rsidRPr="00011529">
              <w:rPr>
                <w:spacing w:val="-2"/>
                <w:sz w:val="24"/>
                <w:szCs w:val="24"/>
              </w:rPr>
              <w:t>Чебал-Су Междуреченского городского округа Кемеровской области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5972AD" w:rsidRPr="00011529" w:rsidRDefault="005972AD" w:rsidP="005972AD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64 059,0</w:t>
            </w:r>
          </w:p>
        </w:tc>
      </w:tr>
      <w:tr w:rsidR="00011529" w:rsidRPr="00011529" w:rsidTr="009C7BDF">
        <w:trPr>
          <w:trHeight w:val="227"/>
        </w:trPr>
        <w:tc>
          <w:tcPr>
            <w:tcW w:w="248" w:type="pct"/>
            <w:vMerge/>
          </w:tcPr>
          <w:p w:rsidR="005972AD" w:rsidRPr="00011529" w:rsidRDefault="005972AD" w:rsidP="00597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5972AD" w:rsidRPr="00011529" w:rsidRDefault="005972AD" w:rsidP="005972AD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AF0F3E">
        <w:trPr>
          <w:trHeight w:val="680"/>
        </w:trPr>
        <w:tc>
          <w:tcPr>
            <w:tcW w:w="248" w:type="pct"/>
            <w:vMerge/>
          </w:tcPr>
          <w:p w:rsidR="005972AD" w:rsidRPr="00011529" w:rsidRDefault="005972AD" w:rsidP="00597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5972AD" w:rsidRPr="00011529" w:rsidRDefault="005972AD" w:rsidP="005972AD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bottom w:val="nil"/>
            </w:tcBorders>
            <w:vAlign w:val="center"/>
          </w:tcPr>
          <w:p w:rsidR="005972AD" w:rsidRPr="00011529" w:rsidRDefault="005972AD" w:rsidP="005972AD">
            <w:pPr>
              <w:ind w:right="-113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иные не запрещённые законодательством источники:</w:t>
            </w: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pacing w:val="-4"/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</w:p>
        </w:tc>
      </w:tr>
      <w:tr w:rsidR="00011529" w:rsidRPr="00011529" w:rsidTr="004219D8">
        <w:trPr>
          <w:trHeight w:val="283"/>
        </w:trPr>
        <w:tc>
          <w:tcPr>
            <w:tcW w:w="248" w:type="pct"/>
            <w:vMerge/>
          </w:tcPr>
          <w:p w:rsidR="005972AD" w:rsidRPr="00011529" w:rsidRDefault="005972AD" w:rsidP="00597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5972AD" w:rsidRPr="00011529" w:rsidRDefault="005972AD" w:rsidP="005972AD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nil"/>
            </w:tcBorders>
            <w:vAlign w:val="center"/>
          </w:tcPr>
          <w:p w:rsidR="005972AD" w:rsidRPr="00011529" w:rsidRDefault="005972AD" w:rsidP="005972AD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nil"/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08" w:type="pct"/>
            <w:tcBorders>
              <w:top w:val="nil"/>
              <w:bottom w:val="nil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</w:tr>
      <w:tr w:rsidR="00011529" w:rsidRPr="00011529" w:rsidTr="004219D8">
        <w:trPr>
          <w:trHeight w:val="283"/>
        </w:trPr>
        <w:tc>
          <w:tcPr>
            <w:tcW w:w="248" w:type="pct"/>
            <w:vMerge/>
          </w:tcPr>
          <w:p w:rsidR="005972AD" w:rsidRPr="00011529" w:rsidRDefault="005972AD" w:rsidP="005972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5972AD" w:rsidRPr="00011529" w:rsidRDefault="005972AD" w:rsidP="005972AD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nil"/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nil"/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nil"/>
              <w:bottom w:val="single" w:sz="4" w:space="0" w:color="auto"/>
            </w:tcBorders>
            <w:vAlign w:val="center"/>
          </w:tcPr>
          <w:p w:rsidR="005972AD" w:rsidRPr="00011529" w:rsidRDefault="005972AD" w:rsidP="005972AD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64 059,0</w:t>
            </w:r>
          </w:p>
        </w:tc>
      </w:tr>
      <w:tr w:rsidR="00011529" w:rsidRPr="00011529" w:rsidTr="00B0475F">
        <w:trPr>
          <w:trHeight w:val="283"/>
        </w:trPr>
        <w:tc>
          <w:tcPr>
            <w:tcW w:w="248" w:type="pct"/>
            <w:vMerge w:val="restart"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2069" w:type="pct"/>
            <w:vMerge w:val="restart"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1053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59 722,0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02369" w:rsidRPr="00011529" w:rsidRDefault="00DB42E7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71 116,4</w:t>
            </w:r>
          </w:p>
        </w:tc>
        <w:tc>
          <w:tcPr>
            <w:tcW w:w="407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63 004,3</w:t>
            </w:r>
          </w:p>
        </w:tc>
        <w:tc>
          <w:tcPr>
            <w:tcW w:w="408" w:type="pct"/>
            <w:tcBorders>
              <w:top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63 004,3</w:t>
            </w:r>
          </w:p>
        </w:tc>
      </w:tr>
      <w:tr w:rsidR="00011529" w:rsidRPr="00011529" w:rsidTr="00B0475F">
        <w:trPr>
          <w:trHeight w:val="283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59 722,0</w:t>
            </w:r>
          </w:p>
        </w:tc>
        <w:tc>
          <w:tcPr>
            <w:tcW w:w="407" w:type="pct"/>
            <w:vAlign w:val="center"/>
          </w:tcPr>
          <w:p w:rsidR="00F02369" w:rsidRPr="00011529" w:rsidRDefault="00DB42E7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71 116,4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63 004,3</w:t>
            </w:r>
          </w:p>
        </w:tc>
        <w:tc>
          <w:tcPr>
            <w:tcW w:w="408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63 004,3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 w:val="restart"/>
          </w:tcPr>
          <w:p w:rsidR="00F02369" w:rsidRPr="00011529" w:rsidRDefault="00F02369" w:rsidP="00F0236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4.1</w:t>
            </w:r>
          </w:p>
        </w:tc>
        <w:tc>
          <w:tcPr>
            <w:tcW w:w="2069" w:type="pct"/>
            <w:vMerge w:val="restart"/>
          </w:tcPr>
          <w:p w:rsidR="00F02369" w:rsidRPr="00011529" w:rsidRDefault="00F02369" w:rsidP="00F023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«Материально-техническое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053" w:type="pct"/>
            <w:vAlign w:val="center"/>
          </w:tcPr>
          <w:p w:rsidR="00F02369" w:rsidRPr="00011529" w:rsidRDefault="00F02369" w:rsidP="00F0236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905,0</w:t>
            </w:r>
          </w:p>
        </w:tc>
        <w:tc>
          <w:tcPr>
            <w:tcW w:w="407" w:type="pct"/>
            <w:vAlign w:val="center"/>
          </w:tcPr>
          <w:p w:rsidR="00F02369" w:rsidRPr="00011529" w:rsidRDefault="00DB42E7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1 700,0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1 200,0</w:t>
            </w:r>
          </w:p>
        </w:tc>
        <w:tc>
          <w:tcPr>
            <w:tcW w:w="408" w:type="pct"/>
            <w:vAlign w:val="center"/>
          </w:tcPr>
          <w:p w:rsidR="00F02369" w:rsidRPr="00011529" w:rsidRDefault="00F02369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1 200,0</w:t>
            </w:r>
          </w:p>
        </w:tc>
      </w:tr>
      <w:tr w:rsidR="00011529" w:rsidRPr="00011529" w:rsidTr="009C7BDF">
        <w:trPr>
          <w:trHeight w:val="409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02369" w:rsidRPr="00011529" w:rsidRDefault="00F02369" w:rsidP="00F02369">
            <w:pPr>
              <w:spacing w:line="230" w:lineRule="auto"/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905,0</w:t>
            </w:r>
          </w:p>
        </w:tc>
        <w:tc>
          <w:tcPr>
            <w:tcW w:w="407" w:type="pct"/>
            <w:vAlign w:val="center"/>
          </w:tcPr>
          <w:p w:rsidR="00F02369" w:rsidRPr="00011529" w:rsidRDefault="00DB42E7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1 700,0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1 200,0</w:t>
            </w:r>
          </w:p>
        </w:tc>
        <w:tc>
          <w:tcPr>
            <w:tcW w:w="408" w:type="pct"/>
            <w:vAlign w:val="center"/>
          </w:tcPr>
          <w:p w:rsidR="00F02369" w:rsidRPr="00011529" w:rsidRDefault="00F02369" w:rsidP="00F02369">
            <w:pPr>
              <w:spacing w:line="230" w:lineRule="auto"/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1 200,0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 w:val="restart"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4.2</w:t>
            </w:r>
          </w:p>
        </w:tc>
        <w:tc>
          <w:tcPr>
            <w:tcW w:w="2069" w:type="pct"/>
            <w:vMerge w:val="restart"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Мероприятие «Обеспечение деятельности органов государственной власти» </w:t>
            </w:r>
          </w:p>
        </w:tc>
        <w:tc>
          <w:tcPr>
            <w:tcW w:w="1053" w:type="pct"/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23 672,6</w:t>
            </w:r>
          </w:p>
        </w:tc>
        <w:tc>
          <w:tcPr>
            <w:tcW w:w="407" w:type="pct"/>
            <w:vAlign w:val="center"/>
          </w:tcPr>
          <w:p w:rsidR="00F02369" w:rsidRPr="00011529" w:rsidRDefault="002B3DEE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27 701,0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24 872,0</w:t>
            </w:r>
          </w:p>
        </w:tc>
        <w:tc>
          <w:tcPr>
            <w:tcW w:w="408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24 872,0</w:t>
            </w:r>
          </w:p>
        </w:tc>
      </w:tr>
      <w:tr w:rsidR="00011529" w:rsidRPr="00011529" w:rsidTr="009C7BDF">
        <w:trPr>
          <w:trHeight w:val="283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23 672,6</w:t>
            </w:r>
          </w:p>
        </w:tc>
        <w:tc>
          <w:tcPr>
            <w:tcW w:w="407" w:type="pct"/>
            <w:vAlign w:val="center"/>
          </w:tcPr>
          <w:p w:rsidR="00F02369" w:rsidRPr="00011529" w:rsidRDefault="002B3DEE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27 701,0</w:t>
            </w:r>
          </w:p>
        </w:tc>
        <w:tc>
          <w:tcPr>
            <w:tcW w:w="407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24 872,0</w:t>
            </w:r>
          </w:p>
        </w:tc>
        <w:tc>
          <w:tcPr>
            <w:tcW w:w="408" w:type="pct"/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24 872,0</w:t>
            </w:r>
          </w:p>
        </w:tc>
      </w:tr>
      <w:tr w:rsidR="00011529" w:rsidRPr="00011529" w:rsidTr="00B0475F">
        <w:trPr>
          <w:trHeight w:val="227"/>
        </w:trPr>
        <w:tc>
          <w:tcPr>
            <w:tcW w:w="248" w:type="pct"/>
            <w:vMerge w:val="restart"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4.3</w:t>
            </w:r>
          </w:p>
        </w:tc>
        <w:tc>
          <w:tcPr>
            <w:tcW w:w="2069" w:type="pct"/>
            <w:vMerge w:val="restart"/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35 144,4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41 715,4</w:t>
            </w:r>
          </w:p>
        </w:tc>
        <w:tc>
          <w:tcPr>
            <w:tcW w:w="407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36 932,3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36 932,3</w:t>
            </w:r>
          </w:p>
        </w:tc>
      </w:tr>
      <w:tr w:rsidR="00011529" w:rsidRPr="00011529" w:rsidTr="00B0475F">
        <w:trPr>
          <w:trHeight w:val="227"/>
        </w:trPr>
        <w:tc>
          <w:tcPr>
            <w:tcW w:w="248" w:type="pct"/>
            <w:vMerge/>
          </w:tcPr>
          <w:p w:rsidR="00F02369" w:rsidRPr="00011529" w:rsidRDefault="00F02369" w:rsidP="00F02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9" w:type="pct"/>
            <w:vMerge/>
            <w:tcBorders>
              <w:right w:val="single" w:sz="4" w:space="0" w:color="auto"/>
            </w:tcBorders>
          </w:tcPr>
          <w:p w:rsidR="00F02369" w:rsidRPr="00011529" w:rsidRDefault="00F02369" w:rsidP="00F02369">
            <w:pPr>
              <w:rPr>
                <w:sz w:val="24"/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9" w:rsidRPr="00011529" w:rsidRDefault="00F02369" w:rsidP="00F02369">
            <w:pPr>
              <w:ind w:right="-113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35 144,4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41 715,4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36 932,3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369" w:rsidRPr="00011529" w:rsidRDefault="00F02369" w:rsidP="00F02369">
            <w:pPr>
              <w:jc w:val="right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36 932,3</w:t>
            </w:r>
          </w:p>
        </w:tc>
      </w:tr>
    </w:tbl>
    <w:p w:rsidR="009A2085" w:rsidRPr="00011529" w:rsidRDefault="009A2085" w:rsidP="00F95D38">
      <w:pPr>
        <w:keepNext/>
        <w:keepLines/>
        <w:autoSpaceDE w:val="0"/>
        <w:autoSpaceDN w:val="0"/>
        <w:adjustRightInd w:val="0"/>
        <w:spacing w:before="120" w:after="240"/>
        <w:ind w:left="510" w:right="510"/>
        <w:jc w:val="center"/>
        <w:rPr>
          <w:sz w:val="2"/>
          <w:szCs w:val="2"/>
        </w:rPr>
      </w:pPr>
      <w:r w:rsidRPr="00011529">
        <w:rPr>
          <w:b/>
          <w:sz w:val="28"/>
          <w:szCs w:val="28"/>
        </w:rPr>
        <w:t>5.</w:t>
      </w:r>
      <w:r w:rsidRPr="00011529">
        <w:rPr>
          <w:sz w:val="24"/>
          <w:szCs w:val="24"/>
        </w:rPr>
        <w:t xml:space="preserve"> </w:t>
      </w:r>
      <w:r w:rsidRPr="00011529">
        <w:rPr>
          <w:b/>
          <w:sz w:val="28"/>
          <w:szCs w:val="28"/>
        </w:rPr>
        <w:t xml:space="preserve">Сведения о планируемых значениях целевых показателей (индикаторов) Государственной </w:t>
      </w:r>
      <w:r w:rsidR="0041140C" w:rsidRPr="00011529">
        <w:rPr>
          <w:b/>
          <w:sz w:val="28"/>
          <w:szCs w:val="28"/>
        </w:rPr>
        <w:t>программы (</w:t>
      </w:r>
      <w:r w:rsidRPr="00011529">
        <w:rPr>
          <w:b/>
          <w:sz w:val="28"/>
          <w:szCs w:val="28"/>
        </w:rPr>
        <w:t>по годам реализации Государственной программы)</w:t>
      </w:r>
    </w:p>
    <w:p w:rsidR="00F30B4F" w:rsidRPr="00011529" w:rsidRDefault="00F30B4F" w:rsidP="00563CF0">
      <w:pPr>
        <w:rPr>
          <w:sz w:val="2"/>
          <w:szCs w:val="2"/>
        </w:rPr>
      </w:pPr>
    </w:p>
    <w:p w:rsidR="00F30B4F" w:rsidRPr="00011529" w:rsidRDefault="00F30B4F" w:rsidP="00563CF0">
      <w:pPr>
        <w:rPr>
          <w:sz w:val="2"/>
          <w:szCs w:val="2"/>
        </w:rPr>
      </w:pPr>
    </w:p>
    <w:p w:rsidR="00F30B4F" w:rsidRPr="00011529" w:rsidRDefault="00F30B4F" w:rsidP="00563CF0">
      <w:pPr>
        <w:rPr>
          <w:sz w:val="2"/>
          <w:szCs w:val="2"/>
        </w:rPr>
      </w:pPr>
    </w:p>
    <w:tbl>
      <w:tblPr>
        <w:tblW w:w="5118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632"/>
        <w:gridCol w:w="12"/>
        <w:gridCol w:w="4336"/>
        <w:gridCol w:w="1381"/>
        <w:gridCol w:w="1049"/>
        <w:gridCol w:w="1049"/>
        <w:gridCol w:w="1049"/>
        <w:gridCol w:w="1107"/>
      </w:tblGrid>
      <w:tr w:rsidR="00011529" w:rsidRPr="00011529" w:rsidTr="00B11018">
        <w:trPr>
          <w:trHeight w:val="17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№</w:t>
            </w:r>
          </w:p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п/п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Наименование Государственной программы, подпрограммы, основного мероприятия, мероприятия</w:t>
            </w:r>
          </w:p>
        </w:tc>
        <w:tc>
          <w:tcPr>
            <w:tcW w:w="14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Наименование целевого показателя</w:t>
            </w:r>
          </w:p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(индикатора)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8E3A6F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Плановое значение целевого показателя (индикатора) (по годам)</w:t>
            </w:r>
          </w:p>
        </w:tc>
      </w:tr>
      <w:tr w:rsidR="00011529" w:rsidRPr="00011529" w:rsidTr="00B11018">
        <w:trPr>
          <w:trHeight w:val="170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41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2017 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2018 год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2019 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2020 год</w:t>
            </w:r>
          </w:p>
        </w:tc>
      </w:tr>
      <w:tr w:rsidR="00011529" w:rsidRPr="00011529" w:rsidTr="00B11018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011529" w:rsidRPr="00011529" w:rsidTr="00B11018">
        <w:trPr>
          <w:trHeight w:val="359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F7" w:rsidRPr="00011529" w:rsidRDefault="00AF0CF7" w:rsidP="00AF0CF7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Государственная программа Кемеровской области «Экология, недропользование и рациональное водопользование» на 2017 – 2020 годы</w:t>
            </w:r>
          </w:p>
        </w:tc>
      </w:tr>
      <w:tr w:rsidR="00011529" w:rsidRPr="00011529" w:rsidTr="00B11018">
        <w:trPr>
          <w:trHeight w:val="35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9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Подпрограмма «Охрана окружающей среды»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</w:tr>
      <w:tr w:rsidR="00011529" w:rsidRPr="00011529" w:rsidTr="00B11018">
        <w:trPr>
          <w:trHeight w:val="1387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1.1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«Организация и проведение государственной экологической экспертизы объектов регионального уровня»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заключений государственной экологической экспертизы объектов регионального уровня, отменённых в судебном порядке, в общем количестве заключений государственной экологической экспертизы объектов регионального уровня, П1.1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  <w:tr w:rsidR="00011529" w:rsidRPr="00011529" w:rsidTr="00540E1C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8" w:rsidRPr="00011529" w:rsidRDefault="00B11018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8" w:rsidRPr="00011529" w:rsidRDefault="00B11018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8" w:rsidRPr="00011529" w:rsidRDefault="00B11018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8" w:rsidRPr="00011529" w:rsidRDefault="00B11018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8" w:rsidRPr="00011529" w:rsidRDefault="00B11018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8" w:rsidRPr="00011529" w:rsidRDefault="00B11018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018" w:rsidRPr="00011529" w:rsidRDefault="00B11018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018" w:rsidRPr="00011529" w:rsidRDefault="00B11018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011529" w:rsidRPr="00011529" w:rsidTr="00B11018">
        <w:trPr>
          <w:trHeight w:val="1701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1.2</w:t>
            </w: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«Ведение Красной книги Кемеровской области»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3F560D">
            <w:pPr>
              <w:spacing w:after="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видов растений,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растений, занесённых в Красную книгу Кемеровской области, П1.2.1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24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</w:t>
            </w:r>
          </w:p>
        </w:tc>
      </w:tr>
      <w:tr w:rsidR="00011529" w:rsidRPr="00011529" w:rsidTr="00B11018">
        <w:trPr>
          <w:trHeight w:val="1701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3F560D">
            <w:pPr>
              <w:spacing w:after="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видов позвоночных, занесённых в Красную книгу Кемеровской области и обитающих на особо охраняемых природных территориях регионального и федерального значения, в общем количестве видов позвоночных, занесённых в Красную книгу Кемеровской области, П1.2.2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18</w:t>
            </w:r>
          </w:p>
        </w:tc>
      </w:tr>
      <w:tr w:rsidR="00011529" w:rsidRPr="00011529" w:rsidTr="003F560D">
        <w:trPr>
          <w:trHeight w:val="1701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3F560D">
            <w:pPr>
              <w:spacing w:after="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объектов (территорий), на которых были проведены исследования состояния объектов животного и растительного мира, занесённых в Красную книгу Кемеровской области, по выявлению видов животных, растений и грибов, которые могут быть рекомендованы к внесению в Красную книгу Кемеровской области (П1.2.3)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</w:tr>
      <w:tr w:rsidR="00011529" w:rsidRPr="00011529" w:rsidTr="003F560D">
        <w:trPr>
          <w:trHeight w:val="116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1.3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«Информирование и экологическое просвещение населения о состоянии окружающей среды»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9" w:rsidRPr="00011529" w:rsidRDefault="00AF0CF7" w:rsidP="003F560D">
            <w:pPr>
              <w:spacing w:after="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Количество посещений официального сайта ДПР Кемеровской области </w:t>
            </w:r>
            <w:hyperlink r:id="rId16" w:history="1"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kuzbasseco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11529">
              <w:rPr>
                <w:sz w:val="24"/>
                <w:szCs w:val="24"/>
              </w:rPr>
              <w:t xml:space="preserve"> и официального сайта ГКУ Кемеровской области «ОКПР» </w:t>
            </w:r>
            <w:hyperlink r:id="rId17" w:history="1"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www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ecokem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</w:rPr>
                <w:t>.</w:t>
              </w:r>
              <w:r w:rsidRPr="00011529">
                <w:rPr>
                  <w:rStyle w:val="af0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011529">
              <w:rPr>
                <w:sz w:val="24"/>
                <w:szCs w:val="24"/>
              </w:rPr>
              <w:t>, П1.3.1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83 000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83 000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83 000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83 000</w:t>
            </w:r>
          </w:p>
        </w:tc>
      </w:tr>
      <w:tr w:rsidR="00011529" w:rsidRPr="00011529" w:rsidTr="003F560D">
        <w:trPr>
          <w:trHeight w:val="744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3F560D">
            <w:pPr>
              <w:spacing w:after="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отпечатанных экземпляров распространяемых изданий по вопросам охраны окружающей среды, П1.3.2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экземпляров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84 000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144 000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144 000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144 000</w:t>
            </w:r>
          </w:p>
        </w:tc>
      </w:tr>
      <w:tr w:rsidR="00011529" w:rsidRPr="00011529" w:rsidTr="003F560D">
        <w:trPr>
          <w:trHeight w:val="529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3F560D">
            <w:pPr>
              <w:spacing w:after="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областных экологических мероприятий, П1.3.3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</w:tr>
      <w:tr w:rsidR="00011529" w:rsidRPr="00011529" w:rsidTr="00540E1C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9" w:rsidRPr="00011529" w:rsidRDefault="00511E09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9" w:rsidRPr="00011529" w:rsidRDefault="00511E09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9" w:rsidRPr="00011529" w:rsidRDefault="00511E0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9" w:rsidRPr="00011529" w:rsidRDefault="00511E0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9" w:rsidRPr="00011529" w:rsidRDefault="00511E0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9" w:rsidRPr="00011529" w:rsidRDefault="00511E0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E09" w:rsidRPr="00011529" w:rsidRDefault="00511E0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E09" w:rsidRPr="00011529" w:rsidRDefault="00511E0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011529" w:rsidRPr="00011529" w:rsidTr="00B11018">
        <w:trPr>
          <w:trHeight w:val="128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1.4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«Развитие государственной системы экологического мониторинга»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объектов, территорий, на которых были проведены исследования качества атмосферного воздуха, почвы, воды и др. в рамках государственного экологического мониторинга, П1.4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</w:tr>
      <w:tr w:rsidR="00011529" w:rsidRPr="00011529" w:rsidTr="00B11018">
        <w:trPr>
          <w:trHeight w:val="164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1.5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«Создание эффективной системы государственного регулирования и управления в области охраны окружающей среды и обеспечения экологической безопасности»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хозяйствующих субъектов, осуществляющих выбросы вредных, загрязняющих веществ и подлежащих региональному экологическому надзору, не превышающих установленные нормативы предельно допустимых выбросов, в общем количестве субъектов, представивших результаты производственного контроля на источниках выбросов, П1.5.1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</w:tr>
      <w:tr w:rsidR="00011529" w:rsidRPr="00011529" w:rsidTr="00B11018">
        <w:trPr>
          <w:trHeight w:val="470"/>
          <w:tblCellSpacing w:w="5" w:type="nil"/>
        </w:trPr>
        <w:tc>
          <w:tcPr>
            <w:tcW w:w="24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хозяйствующих субъектов, представивших технический отчёт по обращению с отходами и не превысивших установленные нормативы образования отходов и лимитов на их размещение, П1.5.2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80</w:t>
            </w:r>
          </w:p>
        </w:tc>
      </w:tr>
      <w:tr w:rsidR="00011529" w:rsidRPr="00011529" w:rsidTr="00B11018">
        <w:trPr>
          <w:trHeight w:val="887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Соответствие материалов инвентаризации объёма выбросов парниковых газов в Кемеровской области законодательству Российской Федерации, П1.5.3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  <w:tr w:rsidR="00011529" w:rsidRPr="00011529" w:rsidTr="00B11018">
        <w:trPr>
          <w:trHeight w:val="102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1.6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spacing w:after="10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«Осуществление регионального государственного экологического надзора»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проверок с привлечением экспертной организации, результаты которых признаны недействительными, в общем количестве проверок, П1.6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</w:tbl>
    <w:p w:rsidR="00A05B16" w:rsidRPr="00011529" w:rsidRDefault="00A05B16">
      <w:r w:rsidRPr="00011529">
        <w:br w:type="page"/>
      </w:r>
    </w:p>
    <w:tbl>
      <w:tblPr>
        <w:tblW w:w="5118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632"/>
        <w:gridCol w:w="12"/>
        <w:gridCol w:w="4336"/>
        <w:gridCol w:w="1381"/>
        <w:gridCol w:w="1049"/>
        <w:gridCol w:w="1049"/>
        <w:gridCol w:w="1049"/>
        <w:gridCol w:w="1107"/>
      </w:tblGrid>
      <w:tr w:rsidR="00011529" w:rsidRPr="00011529" w:rsidTr="00540E1C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011529" w:rsidRPr="00011529" w:rsidTr="00B11018">
        <w:trPr>
          <w:trHeight w:val="102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br w:type="page"/>
            </w:r>
            <w:r w:rsidRPr="00011529">
              <w:rPr>
                <w:sz w:val="24"/>
                <w:szCs w:val="24"/>
              </w:rPr>
              <w:t>1.7</w:t>
            </w:r>
          </w:p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1.8</w:t>
            </w:r>
          </w:p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1.8.1</w:t>
            </w:r>
          </w:p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«Выявление и оценка объектов накопленного вреда окружающей среде».</w:t>
            </w:r>
          </w:p>
          <w:p w:rsidR="00AF0CF7" w:rsidRPr="00011529" w:rsidRDefault="00AF0CF7" w:rsidP="00AF0CF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«Ликвидация накопленного вреда окружающей среде».</w:t>
            </w:r>
          </w:p>
          <w:p w:rsidR="00AF0CF7" w:rsidRPr="00011529" w:rsidRDefault="00AF0CF7" w:rsidP="00AF0CF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Организация работ по ликвидации накопленного вреда окружающей среде на объектах, включённых в государственный реестр объектов накопленного вреда окружающей среде.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outlineLvl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объектов (территорий), на которых были проведены исследования по выявлению объектов накопленного вреда окружающей среде, П1.7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  <w:tr w:rsidR="00011529" w:rsidRPr="00011529" w:rsidTr="00B11018">
        <w:trPr>
          <w:trHeight w:val="1020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rPr>
                <w:sz w:val="24"/>
                <w:szCs w:val="24"/>
              </w:rPr>
            </w:pP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Общая площадь восстановленных земель, в том числе подверженных негативному воздействию накопленного экологического вреда на данном объекте, П1.8.1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га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  <w:tr w:rsidR="00011529" w:rsidRPr="00011529" w:rsidTr="00B11018">
        <w:trPr>
          <w:trHeight w:val="1020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1.8.2</w:t>
            </w:r>
          </w:p>
        </w:tc>
        <w:tc>
          <w:tcPr>
            <w:tcW w:w="151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Реализация мероприятия «Ликвидация последствий негативного воздействия источника накопленного экологического ущерба от прошлой экономической деятельности ОАО «Беловский цинковый завод» (Кемеровская область) (2 этап)» в рамках приоритетного проекта «Чистая страна»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Численность населения, качество жизни которого улучшится в связи с ликвидацией и рекультивацией объектов накопленного вреда окружающей среде, П1.8.2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тыс. человек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135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  <w:tr w:rsidR="00011529" w:rsidRPr="00011529" w:rsidTr="00B11018">
        <w:trPr>
          <w:trHeight w:val="1077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1.9</w:t>
            </w:r>
          </w:p>
        </w:tc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«Разработка территориальной схемы обращения с отходами производства и потребления»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Соответствие территориальной схемы обращения с отходами производства и потребления законодательству Российской Федерации, П1.9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</w:tr>
      <w:tr w:rsidR="00011529" w:rsidRPr="00011529" w:rsidTr="00B11018">
        <w:trPr>
          <w:trHeight w:val="454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</w:t>
            </w:r>
          </w:p>
        </w:tc>
        <w:tc>
          <w:tcPr>
            <w:tcW w:w="292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Подпрограмма «Минерально-сырьевые ресурсы»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</w:tr>
      <w:tr w:rsidR="00011529" w:rsidRPr="00011529" w:rsidTr="00B11018">
        <w:trPr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2.1</w:t>
            </w:r>
          </w:p>
        </w:tc>
        <w:tc>
          <w:tcPr>
            <w:tcW w:w="15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autoSpaceDE w:val="0"/>
              <w:autoSpaceDN w:val="0"/>
              <w:adjustRightInd w:val="0"/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«Организация проведения мероприятий по предоставлению и прекращению права пользования участками недр местного значения на территории Кемеровской области»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Количество проведённых аукционов по выдаче лицензий на право пользования участками недр местного значения, П2.1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</w:tr>
      <w:tr w:rsidR="00011529" w:rsidRPr="00011529" w:rsidTr="00B11018">
        <w:trPr>
          <w:trHeight w:val="791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2.2</w:t>
            </w:r>
          </w:p>
        </w:tc>
        <w:tc>
          <w:tcPr>
            <w:tcW w:w="151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«Проведение государственной экспертизы запасов ОПИ с последующей их постановкой на государственный баланс»</w:t>
            </w:r>
          </w:p>
        </w:tc>
        <w:tc>
          <w:tcPr>
            <w:tcW w:w="14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Запасы ОПИ, поставленные на государственный баланс, П2.2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млн. куб. м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20,5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21,5</w:t>
            </w:r>
          </w:p>
        </w:tc>
      </w:tr>
    </w:tbl>
    <w:p w:rsidR="00C84671" w:rsidRPr="00011529" w:rsidRDefault="00C84671">
      <w:r w:rsidRPr="00011529">
        <w:br w:type="page"/>
      </w:r>
    </w:p>
    <w:tbl>
      <w:tblPr>
        <w:tblW w:w="5118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647"/>
        <w:gridCol w:w="4333"/>
        <w:gridCol w:w="1381"/>
        <w:gridCol w:w="1049"/>
        <w:gridCol w:w="1049"/>
        <w:gridCol w:w="1049"/>
        <w:gridCol w:w="1107"/>
      </w:tblGrid>
      <w:tr w:rsidR="00011529" w:rsidRPr="00011529" w:rsidTr="000B19CB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671" w:rsidRPr="00011529" w:rsidRDefault="00C84671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011529" w:rsidRPr="00011529" w:rsidTr="00B11018">
        <w:trPr>
          <w:trHeight w:val="113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C57B29">
            <w:pPr>
              <w:spacing w:after="120"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Подпрограмма «Развитие водохозяйственного комплекса»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</w:tr>
      <w:tr w:rsidR="00011529" w:rsidRPr="00011529" w:rsidTr="000B19CB">
        <w:trPr>
          <w:trHeight w:val="102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3.1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«Осуществление отдельных полномочий в области водных отношений по предоставлению водных объектов или их частей в пользование»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B931DE">
            <w:pPr>
              <w:spacing w:after="180"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Количество заключённых договоров водопользования и принятых решений о предоставлении водных объектов в пользование, П3.1.1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117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</w:t>
            </w:r>
          </w:p>
        </w:tc>
      </w:tr>
      <w:tr w:rsidR="00011529" w:rsidRPr="00011529" w:rsidTr="000B19CB">
        <w:trPr>
          <w:trHeight w:val="1020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120"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after="120"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B931DE">
            <w:pPr>
              <w:spacing w:after="180" w:line="223" w:lineRule="auto"/>
              <w:ind w:right="-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Доля водопользователей, осуществляющих использование водных объектов на основании предоставленных в установленном порядке прав пользования, от общего количества пользователей, осуществление водопользования которыми предусматривает приобретение прав пользования водными объектами на основании договоров и решений, П3.1.2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94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</w:tr>
      <w:tr w:rsidR="00011529" w:rsidRPr="00011529" w:rsidTr="00D5569B">
        <w:trPr>
          <w:trHeight w:val="567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3.2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Default="00AF0CF7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Мероприятие «Осуществление отдельных полномочий в области водных отношений»</w:t>
            </w:r>
          </w:p>
          <w:p w:rsidR="00382E40" w:rsidRDefault="00382E40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  <w:p w:rsidR="00382E40" w:rsidRDefault="00382E40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  <w:p w:rsidR="00382E40" w:rsidRPr="00011529" w:rsidRDefault="00382E40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  <w:p w:rsidR="00AF0CF7" w:rsidRPr="00011529" w:rsidRDefault="00AF0CF7" w:rsidP="00AF0CF7">
            <w:pPr>
              <w:spacing w:line="223" w:lineRule="auto"/>
              <w:ind w:right="57"/>
              <w:rPr>
                <w:spacing w:val="-6"/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B931DE">
            <w:pPr>
              <w:spacing w:after="180" w:line="223" w:lineRule="auto"/>
              <w:ind w:right="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Протяжённость вынесенных в натуру границ ВЗ и ПЗП участков водных объектов, испытывающих антропогенное воздействие, нарастающим итогом с 2007 года, П3.2.1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км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258,8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258,8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1 236,8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1 863,7</w:t>
            </w:r>
          </w:p>
        </w:tc>
      </w:tr>
      <w:tr w:rsidR="00011529" w:rsidRPr="00011529" w:rsidTr="00D5569B">
        <w:trPr>
          <w:trHeight w:val="400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ind w:right="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B931DE">
            <w:pPr>
              <w:spacing w:after="180" w:line="223" w:lineRule="auto"/>
              <w:ind w:right="-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Доля установленных (нанесённых на землеустроительные карты) границ ВЗ и ПЗП участков водных объектов, испытывающих антропогенное воздействие, в общей протяжённости береговой линии, требующей установления границ ВЗ и ПЗП, включая протяжённость участков, на которых осуществлены эти работы (нарастающим итогом с 2007 года), П3.2.2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17,67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34,31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36,25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42,05</w:t>
            </w:r>
          </w:p>
        </w:tc>
      </w:tr>
      <w:tr w:rsidR="00011529" w:rsidRPr="00011529" w:rsidTr="00D5569B">
        <w:trPr>
          <w:trHeight w:val="306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B931DE">
            <w:pPr>
              <w:spacing w:after="180" w:line="223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Протяжённость участков русел рек, на которых осуществлены работы по оптимизации их пропускной способности, нарастающим итогом с 2007 года, П3.2.3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км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78,12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82,45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86,75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90,64</w:t>
            </w:r>
          </w:p>
        </w:tc>
      </w:tr>
      <w:tr w:rsidR="00011529" w:rsidRPr="00011529" w:rsidTr="000B19CB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9" w:rsidRPr="00011529" w:rsidRDefault="00C57B29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9" w:rsidRPr="00011529" w:rsidRDefault="00C57B29" w:rsidP="00540E1C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9" w:rsidRPr="00011529" w:rsidRDefault="00C57B2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9" w:rsidRPr="00011529" w:rsidRDefault="00C57B2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9" w:rsidRPr="00011529" w:rsidRDefault="00C57B2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9" w:rsidRPr="00011529" w:rsidRDefault="00C57B2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B29" w:rsidRPr="00011529" w:rsidRDefault="00C57B2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29" w:rsidRPr="00011529" w:rsidRDefault="00C57B29" w:rsidP="00540E1C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011529" w:rsidRPr="00011529" w:rsidTr="000B19CB">
        <w:trPr>
          <w:trHeight w:val="306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Доля протяжённости участков русел рек, на которых осуществлены работы по оптимизации их пропускной способности, от общей протяжённости участков русел рек, нуждающихся в увеличении пропускной способности (включая протяжённость участков, на которых осуществлены эти работы), нарастающим итогом с 2007 года, П3.2.4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19,78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20,87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21,96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22,94</w:t>
            </w:r>
          </w:p>
        </w:tc>
      </w:tr>
      <w:tr w:rsidR="00011529" w:rsidRPr="00011529" w:rsidTr="000B19CB">
        <w:trPr>
          <w:trHeight w:val="1364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23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Размер ущерба от негативного воздействия вод, предотвращённого в результате реализации в отчётном году мероприятий по оптимизации пропускной способности русел рек, П3.2.5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млн. руб.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326,88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957,27</w:t>
            </w:r>
          </w:p>
        </w:tc>
      </w:tr>
      <w:tr w:rsidR="00011529" w:rsidRPr="00011529" w:rsidTr="000B19CB">
        <w:trPr>
          <w:trHeight w:val="1587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</w:t>
            </w: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3.3.1</w:t>
            </w: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</w:p>
          <w:p w:rsidR="00AF3029" w:rsidRPr="00011529" w:rsidRDefault="00AF3029" w:rsidP="00AF3029">
            <w:pPr>
              <w:jc w:val="center"/>
              <w:rPr>
                <w:sz w:val="24"/>
                <w:szCs w:val="24"/>
              </w:rPr>
            </w:pPr>
          </w:p>
          <w:p w:rsidR="00AF3029" w:rsidRPr="00011529" w:rsidRDefault="00AF3029" w:rsidP="00AF3029">
            <w:pPr>
              <w:jc w:val="center"/>
              <w:rPr>
                <w:sz w:val="24"/>
                <w:szCs w:val="24"/>
              </w:rPr>
            </w:pPr>
          </w:p>
          <w:p w:rsidR="00B7594E" w:rsidRPr="00011529" w:rsidRDefault="00B7594E" w:rsidP="00AF3029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3.3.2</w:t>
            </w:r>
          </w:p>
          <w:p w:rsidR="00B7594E" w:rsidRPr="00011529" w:rsidRDefault="00B7594E" w:rsidP="00AF3029">
            <w:pPr>
              <w:tabs>
                <w:tab w:val="right" w:pos="92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594E" w:rsidRPr="00011529" w:rsidRDefault="00B7594E" w:rsidP="00AF3029">
            <w:pPr>
              <w:ind w:right="-57"/>
              <w:rPr>
                <w:spacing w:val="-6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 xml:space="preserve">Мероприятие «Разработка проектной документации, включая инженерные изыскания, её экспертиза и проверка </w:t>
            </w:r>
            <w:r w:rsidRPr="00011529">
              <w:rPr>
                <w:spacing w:val="-6"/>
                <w:sz w:val="24"/>
                <w:szCs w:val="24"/>
              </w:rPr>
              <w:t xml:space="preserve">достоверности определения сметной стоимости капитального ремонта и реконструкции гидротехнических сооружений». </w:t>
            </w:r>
          </w:p>
          <w:p w:rsidR="00B7594E" w:rsidRPr="00011529" w:rsidRDefault="00B7594E" w:rsidP="00AF3029">
            <w:pPr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Экспертиза проектной документации и результатов инженерных изысканий по объекту «Капитальный ремонт гидротехнических сооружений пруда</w:t>
            </w:r>
            <w:r w:rsidRPr="00011529">
              <w:rPr>
                <w:sz w:val="24"/>
                <w:szCs w:val="24"/>
              </w:rPr>
              <w:br/>
              <w:t>№ 13-7-1 (934) на р. Каменка, с. Шабаново Ленинск-Кузнецкого муниципального района Кемеровской области»</w:t>
            </w:r>
            <w:r w:rsidR="00AF3029" w:rsidRPr="00011529">
              <w:rPr>
                <w:sz w:val="24"/>
                <w:szCs w:val="24"/>
              </w:rPr>
              <w:t>.</w:t>
            </w:r>
          </w:p>
          <w:p w:rsidR="00B7594E" w:rsidRDefault="00B7594E" w:rsidP="00AF3029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Проверка достоверности определения сметной стоимости по объекту «Капитальный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области»</w:t>
            </w:r>
          </w:p>
          <w:p w:rsidR="00382E40" w:rsidRPr="00011529" w:rsidRDefault="00382E40" w:rsidP="00AF3029">
            <w:pPr>
              <w:tabs>
                <w:tab w:val="right" w:pos="9225"/>
              </w:tabs>
              <w:ind w:right="-57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spacing w:line="223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Количество комплектов проектной документации, разработанной для выполнения работ по капитальному ремонту и реконструкции гидротехнических сооружений прудов и водохранилищ, П3.3.1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комплектов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  <w:tr w:rsidR="00011529" w:rsidRPr="00011529" w:rsidTr="000B19CB">
        <w:trPr>
          <w:trHeight w:val="3409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tabs>
                <w:tab w:val="left" w:pos="943"/>
              </w:tabs>
              <w:spacing w:line="223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Количество заключений, полученных по результатам экспертизы проектной документации, включая результаты инженерных изысканий, а также по результатам проверки достоверности сметной стоимости объектов капитального ремонта и реконструкции ГТС, П3.3.2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4E" w:rsidRPr="00011529" w:rsidRDefault="00B7594E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</w:tr>
      <w:tr w:rsidR="000B19CB" w:rsidRPr="00011529" w:rsidTr="000B19CB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B" w:rsidRPr="00011529" w:rsidRDefault="000B19CB" w:rsidP="00A43065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B" w:rsidRPr="00011529" w:rsidRDefault="000B19CB" w:rsidP="00A43065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B" w:rsidRPr="00011529" w:rsidRDefault="000B19CB" w:rsidP="00A43065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B" w:rsidRPr="00011529" w:rsidRDefault="000B19CB" w:rsidP="00A43065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B" w:rsidRPr="00011529" w:rsidRDefault="000B19CB" w:rsidP="00A43065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B" w:rsidRPr="00011529" w:rsidRDefault="000B19CB" w:rsidP="00A43065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9CB" w:rsidRPr="00011529" w:rsidRDefault="000B19CB" w:rsidP="00A43065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CB" w:rsidRPr="00011529" w:rsidRDefault="000B19CB" w:rsidP="00A43065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011529" w:rsidRPr="00011529" w:rsidTr="000B19CB">
        <w:trPr>
          <w:trHeight w:val="1361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3.4</w:t>
            </w: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3.4.1</w:t>
            </w: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3.4.2</w:t>
            </w: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ind w:right="-57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Капитальный ремонт гидротехнических сооружений, находящихся в собственности Кемеровской области, муниципальной </w:t>
            </w:r>
            <w:r w:rsidRPr="00011529">
              <w:rPr>
                <w:spacing w:val="-4"/>
                <w:sz w:val="24"/>
                <w:szCs w:val="24"/>
              </w:rPr>
              <w:t>собственности, капитальный ремонт и ликвидация бесхозяйных гидротехнических сооружений</w:t>
            </w:r>
            <w:r w:rsidRPr="00011529">
              <w:rPr>
                <w:sz w:val="24"/>
                <w:szCs w:val="24"/>
              </w:rPr>
              <w:t xml:space="preserve">. </w:t>
            </w:r>
          </w:p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rPr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Капитальный ремонт гидротехнических сооружений пруда № 13-12-1 (478) на р. Голодаевка в с. Ариничево Ленинск-Кузнецкого муниципального района Кемеровской области.</w:t>
            </w:r>
          </w:p>
          <w:p w:rsidR="00AF0CF7" w:rsidRPr="00011529" w:rsidRDefault="00AF0CF7" w:rsidP="001465FD">
            <w:pPr>
              <w:tabs>
                <w:tab w:val="right" w:pos="9225"/>
              </w:tabs>
              <w:spacing w:after="120" w:line="230" w:lineRule="auto"/>
              <w:rPr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Капитальный ремонт гидротехнических сооружений пруда № 13-7-1 (934) на р. Каменка, с. Шабаново Ленинск-Кузнецкого муниципального района Кемеровской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Количество ГТС, приведённых в безопасное техническое состояние в отчётном году, П3.4.1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единиц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</w:t>
            </w:r>
          </w:p>
        </w:tc>
      </w:tr>
      <w:tr w:rsidR="00011529" w:rsidRPr="00011529" w:rsidTr="000B19CB">
        <w:trPr>
          <w:trHeight w:val="136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Численность населения, защищённого в отчётном году в результате капитального ремонта ГТС, П3.4.2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человек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255</w:t>
            </w:r>
          </w:p>
        </w:tc>
      </w:tr>
      <w:tr w:rsidR="00011529" w:rsidRPr="00011529" w:rsidTr="00CF352D">
        <w:trPr>
          <w:trHeight w:val="1361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tabs>
                <w:tab w:val="right" w:pos="9225"/>
              </w:tabs>
              <w:spacing w:after="240" w:line="23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Размер ущерба, предотвращённого в отчётном году в результате капитального ремонта ГТС, П3.4.3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млн.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34,179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CF7" w:rsidRPr="00011529" w:rsidRDefault="00AF0CF7" w:rsidP="00AF0CF7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176,427</w:t>
            </w:r>
          </w:p>
        </w:tc>
      </w:tr>
      <w:tr w:rsidR="00B802A1" w:rsidRPr="00011529" w:rsidTr="001465FD">
        <w:trPr>
          <w:trHeight w:val="87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3.5</w:t>
            </w:r>
          </w:p>
          <w:p w:rsidR="00B802A1" w:rsidRPr="00011529" w:rsidRDefault="00B802A1" w:rsidP="00CF352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B802A1" w:rsidRPr="00011529" w:rsidRDefault="00B802A1" w:rsidP="00CF352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B802A1" w:rsidRPr="00011529" w:rsidRDefault="00B802A1" w:rsidP="00CF352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3.5.1</w:t>
            </w:r>
          </w:p>
          <w:p w:rsidR="00B802A1" w:rsidRPr="00011529" w:rsidRDefault="00B802A1" w:rsidP="00CF352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B802A1" w:rsidRPr="00011529" w:rsidRDefault="00B802A1" w:rsidP="00CF352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B802A1" w:rsidRPr="00011529" w:rsidRDefault="00B802A1" w:rsidP="00CF352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</w:p>
          <w:p w:rsidR="00B802A1" w:rsidRPr="00011529" w:rsidRDefault="00B802A1" w:rsidP="00CF352D">
            <w:pPr>
              <w:spacing w:line="230" w:lineRule="auto"/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3.5.2</w:t>
            </w: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Строительство, реконструкция объектов инженерной защиты и берегоукрепительных сооружений.</w:t>
            </w:r>
          </w:p>
          <w:p w:rsidR="00B802A1" w:rsidRPr="00011529" w:rsidRDefault="00B802A1" w:rsidP="00CF352D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Строительство защитной дамбы с участком берегоукрепления на р. Кондома в Калтанском городском округе Кемеровской области. Корректировка.</w:t>
            </w:r>
          </w:p>
          <w:p w:rsidR="00B802A1" w:rsidRPr="00011529" w:rsidRDefault="00B802A1" w:rsidP="00CF352D">
            <w:pPr>
              <w:rPr>
                <w:spacing w:val="-4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Реконструкция левобережной дамбы на р. Томь в районе Чебал-Су Междуреченского городского округа Кемеровской области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1465FD">
            <w:pPr>
              <w:spacing w:after="120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Протяжённость построенных и (или) реконструированных сооружений инженерной защиты и берегоукрепительных сооружений</w:t>
            </w:r>
            <w:r w:rsidRPr="00011529">
              <w:rPr>
                <w:spacing w:val="-4"/>
                <w:sz w:val="24"/>
                <w:szCs w:val="24"/>
              </w:rPr>
              <w:t>, П3.5.1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км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1,780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1,780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1,598</w:t>
            </w:r>
          </w:p>
        </w:tc>
      </w:tr>
      <w:tr w:rsidR="00B802A1" w:rsidRPr="00011529" w:rsidTr="001465FD">
        <w:trPr>
          <w:trHeight w:val="460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1465FD">
            <w:pPr>
              <w:spacing w:after="120" w:line="230" w:lineRule="auto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Численность населения, защищённого в отчётном году в результате строительства и реконструкции объектов инженерной защиты и берегоукрепительных сооружений, П3.5.2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человек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2 305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2 305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2A1" w:rsidRPr="00011529" w:rsidRDefault="00B802A1" w:rsidP="00CF352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1 822</w:t>
            </w:r>
          </w:p>
        </w:tc>
      </w:tr>
      <w:tr w:rsidR="001465FD" w:rsidRPr="00011529" w:rsidTr="001465FD">
        <w:trPr>
          <w:trHeight w:val="459"/>
          <w:tblCellSpacing w:w="5" w:type="nil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after="120"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Размер ущерба, предотвращённого в отчётном году в результате строительства и реконструкции объектов инженерной защиты и берегоукрепительных сооружений, П3.5.3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млн. руб.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1 536,656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ind w:left="-57" w:right="-57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1 536,656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0,000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1 681,039</w:t>
            </w:r>
          </w:p>
        </w:tc>
      </w:tr>
    </w:tbl>
    <w:p w:rsidR="004F4668" w:rsidRDefault="004F4668">
      <w:r>
        <w:br w:type="page"/>
      </w:r>
    </w:p>
    <w:tbl>
      <w:tblPr>
        <w:tblW w:w="5118" w:type="pct"/>
        <w:tblCellSpacing w:w="5" w:type="nil"/>
        <w:tblInd w:w="-1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2"/>
        <w:gridCol w:w="4647"/>
        <w:gridCol w:w="4333"/>
        <w:gridCol w:w="1381"/>
        <w:gridCol w:w="1049"/>
        <w:gridCol w:w="1049"/>
        <w:gridCol w:w="1049"/>
        <w:gridCol w:w="1107"/>
      </w:tblGrid>
      <w:tr w:rsidR="001465FD" w:rsidRPr="00011529" w:rsidTr="000B19CB">
        <w:trPr>
          <w:trHeight w:val="17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FD" w:rsidRPr="00011529" w:rsidRDefault="001465FD" w:rsidP="001465FD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lastRenderedPageBreak/>
              <w:t>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FD" w:rsidRPr="00011529" w:rsidRDefault="001465FD" w:rsidP="001465FD">
            <w:pPr>
              <w:jc w:val="center"/>
              <w:rPr>
                <w:spacing w:val="-4"/>
                <w:sz w:val="24"/>
                <w:szCs w:val="24"/>
              </w:rPr>
            </w:pPr>
            <w:r w:rsidRPr="00011529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8</w:t>
            </w:r>
          </w:p>
        </w:tc>
      </w:tr>
      <w:tr w:rsidR="001465FD" w:rsidRPr="00011529" w:rsidTr="00B11018">
        <w:trPr>
          <w:trHeight w:val="340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br w:type="page"/>
            </w:r>
            <w:r w:rsidRPr="00011529">
              <w:rPr>
                <w:sz w:val="24"/>
                <w:szCs w:val="24"/>
              </w:rPr>
              <w:t>4</w:t>
            </w:r>
          </w:p>
        </w:tc>
        <w:tc>
          <w:tcPr>
            <w:tcW w:w="2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</w:tr>
      <w:tr w:rsidR="001465FD" w:rsidRPr="00011529" w:rsidTr="000B19CB">
        <w:trPr>
          <w:trHeight w:val="1992"/>
          <w:tblCellSpacing w:w="5" w:type="nil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4.1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after="120"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«Материально–техническое обеспечение осуществления регионального государственного экологического надзора»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Доля выполненных проверок соблюдения юридическими лицами и индивидуальными предпринимателями требований законодательства Российской Федерации в области охраны окружающей среды в утверждённом на год количестве плановых проверок соблюдения указанных требований, П4.1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100</w:t>
            </w:r>
          </w:p>
        </w:tc>
      </w:tr>
      <w:tr w:rsidR="001465FD" w:rsidRPr="00011529" w:rsidTr="000B19CB">
        <w:trPr>
          <w:trHeight w:val="850"/>
          <w:tblCellSpacing w:w="5" w:type="nil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4.2</w:t>
            </w:r>
          </w:p>
          <w:p w:rsidR="001465FD" w:rsidRPr="00011529" w:rsidRDefault="001465FD" w:rsidP="001465F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  <w:p w:rsidR="001465FD" w:rsidRPr="00011529" w:rsidRDefault="001465FD" w:rsidP="001465FD">
            <w:pPr>
              <w:spacing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Мероприятие «Обеспечение деятельности органов государственной власти»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b/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Исполнение плановых показателей бюджета по расходам за отчётный период ДПР Кемеровской области, П4.2.1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</w:tr>
      <w:tr w:rsidR="001465FD" w:rsidRPr="00011529" w:rsidTr="004F4668">
        <w:trPr>
          <w:trHeight w:val="850"/>
          <w:tblCellSpacing w:w="5" w:type="nil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after="60" w:line="23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after="60" w:line="23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b/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Исполнение плановых показателей бюджета по администрируемым платежам за отчётный период ДПР Кемеровской области, П4.2.2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95</w:t>
            </w:r>
          </w:p>
        </w:tc>
      </w:tr>
      <w:tr w:rsidR="001465FD" w:rsidRPr="00011529" w:rsidTr="004F4668">
        <w:trPr>
          <w:trHeight w:val="77"/>
          <w:tblCellSpacing w:w="5" w:type="nil"/>
        </w:trPr>
        <w:tc>
          <w:tcPr>
            <w:tcW w:w="248" w:type="pct"/>
            <w:tcBorders>
              <w:left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4.3</w:t>
            </w:r>
          </w:p>
        </w:tc>
        <w:tc>
          <w:tcPr>
            <w:tcW w:w="1511" w:type="pct"/>
            <w:tcBorders>
              <w:left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 xml:space="preserve">Мероприятие «Обеспечение деятельности (оказание услуг) подведомственных учреждений» 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pacing w:val="-6"/>
                <w:sz w:val="24"/>
                <w:szCs w:val="24"/>
              </w:rPr>
              <w:t>Доля выполненных более чем на 85 процентов плановых показателей государственного задания в общем количестве установленных показателей государственного задания ГКУ Кемеровской области «ОКПР», П.4.3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–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–</w:t>
            </w:r>
          </w:p>
        </w:tc>
      </w:tr>
      <w:tr w:rsidR="001465FD" w:rsidRPr="00011529" w:rsidTr="004F4668">
        <w:trPr>
          <w:trHeight w:val="77"/>
          <w:tblCellSpacing w:w="5" w:type="nil"/>
        </w:trPr>
        <w:tc>
          <w:tcPr>
            <w:tcW w:w="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spacing w:line="230" w:lineRule="auto"/>
              <w:rPr>
                <w:spacing w:val="-6"/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Доля выполненных на 85 процентов и более плановых показателей государственных работ в общем количестве установленных показателей государственных работ ГКУ Кемеровской области «ОКПР»</w:t>
            </w:r>
            <w:r w:rsidRPr="00011529">
              <w:rPr>
                <w:spacing w:val="-6"/>
                <w:sz w:val="24"/>
                <w:szCs w:val="24"/>
              </w:rPr>
              <w:t>, П.4.3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процентов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–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5FD" w:rsidRPr="00011529" w:rsidRDefault="001465FD" w:rsidP="001465FD">
            <w:pPr>
              <w:jc w:val="center"/>
              <w:rPr>
                <w:sz w:val="24"/>
                <w:szCs w:val="24"/>
              </w:rPr>
            </w:pPr>
            <w:r w:rsidRPr="00011529">
              <w:rPr>
                <w:sz w:val="24"/>
                <w:szCs w:val="24"/>
              </w:rPr>
              <w:t>90</w:t>
            </w:r>
          </w:p>
        </w:tc>
      </w:tr>
    </w:tbl>
    <w:p w:rsidR="0061003A" w:rsidRPr="00011529" w:rsidRDefault="0061003A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61003A" w:rsidRPr="00011529" w:rsidSect="00656FC9">
          <w:headerReference w:type="default" r:id="rId18"/>
          <w:pgSz w:w="16838" w:h="11905" w:orient="landscape"/>
          <w:pgMar w:top="1134" w:right="1021" w:bottom="851" w:left="851" w:header="720" w:footer="720" w:gutter="0"/>
          <w:cols w:space="720"/>
          <w:noEndnote/>
          <w:docGrid w:linePitch="272"/>
        </w:sectPr>
      </w:pPr>
    </w:p>
    <w:p w:rsidR="00777293" w:rsidRPr="00011529" w:rsidRDefault="00D92413" w:rsidP="00563CF0">
      <w:pPr>
        <w:autoSpaceDE w:val="0"/>
        <w:autoSpaceDN w:val="0"/>
        <w:adjustRightInd w:val="0"/>
        <w:spacing w:after="240" w:line="230" w:lineRule="auto"/>
        <w:jc w:val="center"/>
        <w:rPr>
          <w:sz w:val="28"/>
          <w:szCs w:val="28"/>
        </w:rPr>
      </w:pPr>
      <w:r w:rsidRPr="00011529">
        <w:rPr>
          <w:b/>
          <w:sz w:val="28"/>
          <w:szCs w:val="28"/>
        </w:rPr>
        <w:lastRenderedPageBreak/>
        <w:t>6</w:t>
      </w:r>
      <w:r w:rsidR="00777293" w:rsidRPr="00011529">
        <w:rPr>
          <w:b/>
          <w:sz w:val="28"/>
          <w:szCs w:val="28"/>
        </w:rPr>
        <w:t>. Методика оценки эффективности Государственной программы</w:t>
      </w:r>
    </w:p>
    <w:p w:rsidR="00694DF4" w:rsidRPr="00011529" w:rsidRDefault="00694DF4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Настоящая методика представляет собой алгоритм оценки эффективности Государственной программы и её подпрограмм, основана на оценке эффективности использования бюджетных средств, направленных на её реализацию.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Оценка эффективности Государственной программы и её подпрограмм представляет собой механизм контроля степени выполнения программных мероприятий в зависимости от степени достижения задач, </w:t>
      </w:r>
      <w:r w:rsidR="005D400A" w:rsidRPr="00011529">
        <w:rPr>
          <w:sz w:val="28"/>
          <w:szCs w:val="28"/>
        </w:rPr>
        <w:t>определённых</w:t>
      </w:r>
      <w:r w:rsidRPr="00011529">
        <w:rPr>
          <w:sz w:val="28"/>
          <w:szCs w:val="28"/>
        </w:rPr>
        <w:t xml:space="preserve"> Государственной программой, в целях оптимально</w:t>
      </w:r>
      <w:r w:rsidR="006714B9" w:rsidRPr="00011529">
        <w:rPr>
          <w:sz w:val="28"/>
          <w:szCs w:val="28"/>
        </w:rPr>
        <w:t>го</w:t>
      </w:r>
      <w:r w:rsidRPr="00011529">
        <w:rPr>
          <w:sz w:val="28"/>
          <w:szCs w:val="28"/>
        </w:rPr>
        <w:t xml:space="preserve"> </w:t>
      </w:r>
      <w:r w:rsidR="006714B9" w:rsidRPr="00011529">
        <w:rPr>
          <w:sz w:val="28"/>
          <w:szCs w:val="28"/>
        </w:rPr>
        <w:t>использования</w:t>
      </w:r>
      <w:r w:rsidRPr="00011529">
        <w:rPr>
          <w:sz w:val="28"/>
          <w:szCs w:val="28"/>
        </w:rPr>
        <w:t xml:space="preserve"> средств на выполнение поставленных задач.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Эффективность Государственной программы и её подпрограмм оценивается по следующим критериям:</w:t>
      </w:r>
    </w:p>
    <w:p w:rsidR="00694DF4" w:rsidRPr="00011529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</w:t>
      </w:r>
      <w:r w:rsidR="00CD3AD9" w:rsidRPr="00011529">
        <w:rPr>
          <w:sz w:val="28"/>
          <w:szCs w:val="28"/>
        </w:rPr>
        <w:t>)</w:t>
      </w:r>
      <w:r w:rsidR="00694DF4" w:rsidRPr="00011529">
        <w:rPr>
          <w:sz w:val="28"/>
          <w:szCs w:val="28"/>
        </w:rPr>
        <w:t xml:space="preserve"> </w:t>
      </w:r>
      <w:r w:rsidR="00CD3AD9" w:rsidRPr="00011529">
        <w:rPr>
          <w:sz w:val="28"/>
          <w:szCs w:val="28"/>
        </w:rPr>
        <w:t>к</w:t>
      </w:r>
      <w:r w:rsidR="00694DF4" w:rsidRPr="00011529">
        <w:rPr>
          <w:sz w:val="28"/>
          <w:szCs w:val="28"/>
        </w:rPr>
        <w:t xml:space="preserve">оэффициент </w:t>
      </w:r>
      <w:r w:rsidRPr="00011529">
        <w:rPr>
          <w:sz w:val="28"/>
          <w:szCs w:val="28"/>
        </w:rPr>
        <w:t xml:space="preserve">(степень) </w:t>
      </w:r>
      <w:r w:rsidR="00694DF4" w:rsidRPr="00011529">
        <w:rPr>
          <w:sz w:val="28"/>
          <w:szCs w:val="28"/>
        </w:rPr>
        <w:t>достижения значений целевых показателей (индикаторов)</w:t>
      </w:r>
      <w:r w:rsidR="00CD3AD9" w:rsidRPr="00011529">
        <w:rPr>
          <w:sz w:val="28"/>
          <w:szCs w:val="28"/>
        </w:rPr>
        <w:t>;</w:t>
      </w:r>
    </w:p>
    <w:p w:rsidR="00694DF4" w:rsidRPr="00011529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2</w:t>
      </w:r>
      <w:r w:rsidR="00CD3AD9" w:rsidRPr="00011529">
        <w:rPr>
          <w:sz w:val="28"/>
          <w:szCs w:val="28"/>
        </w:rPr>
        <w:t>) к</w:t>
      </w:r>
      <w:r w:rsidR="00694DF4" w:rsidRPr="00011529">
        <w:rPr>
          <w:sz w:val="28"/>
          <w:szCs w:val="28"/>
        </w:rPr>
        <w:t>оэффициент (степень) финансирования</w:t>
      </w:r>
      <w:r w:rsidR="00CD3AD9" w:rsidRPr="00011529">
        <w:rPr>
          <w:sz w:val="28"/>
          <w:szCs w:val="28"/>
        </w:rPr>
        <w:t>;</w:t>
      </w:r>
    </w:p>
    <w:p w:rsidR="00694DF4" w:rsidRPr="00011529" w:rsidRDefault="00B95D9C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3</w:t>
      </w:r>
      <w:r w:rsidR="00CD3AD9" w:rsidRPr="00011529">
        <w:rPr>
          <w:sz w:val="28"/>
          <w:szCs w:val="28"/>
        </w:rPr>
        <w:t>) к</w:t>
      </w:r>
      <w:r w:rsidR="00694DF4" w:rsidRPr="00011529">
        <w:rPr>
          <w:sz w:val="28"/>
          <w:szCs w:val="28"/>
        </w:rPr>
        <w:t>оэффициент эффективности использования бюджетных средств.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Оценка эффективности проводится ежегодно ответственным исполнителем (координатором) Государственной программы на основании сведений за </w:t>
      </w:r>
      <w:r w:rsidR="00F06B8B" w:rsidRPr="00011529">
        <w:rPr>
          <w:sz w:val="28"/>
          <w:szCs w:val="28"/>
        </w:rPr>
        <w:t>отчётный</w:t>
      </w:r>
      <w:r w:rsidRPr="00011529">
        <w:rPr>
          <w:sz w:val="28"/>
          <w:szCs w:val="28"/>
        </w:rPr>
        <w:t xml:space="preserve"> год, представленных исполнителями Государственной программы, в следующем порядке.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1. </w:t>
      </w:r>
      <w:r w:rsidR="00063927" w:rsidRPr="00011529">
        <w:rPr>
          <w:sz w:val="28"/>
          <w:szCs w:val="28"/>
        </w:rPr>
        <w:t xml:space="preserve">По формуле </w:t>
      </w:r>
      <w:r w:rsidR="004D26FF" w:rsidRPr="00011529">
        <w:rPr>
          <w:sz w:val="28"/>
          <w:szCs w:val="28"/>
        </w:rPr>
        <w:fldChar w:fldCharType="begin"/>
      </w:r>
      <w:r w:rsidR="00063927" w:rsidRPr="00011529">
        <w:rPr>
          <w:sz w:val="28"/>
          <w:szCs w:val="28"/>
        </w:rPr>
        <w:instrText xml:space="preserve"> SEQ Формула \* ARABIC </w:instrText>
      </w:r>
      <w:r w:rsidR="004D26FF" w:rsidRPr="00011529">
        <w:rPr>
          <w:sz w:val="28"/>
          <w:szCs w:val="28"/>
        </w:rPr>
        <w:fldChar w:fldCharType="separate"/>
      </w:r>
      <w:r w:rsidR="004923E0">
        <w:rPr>
          <w:noProof/>
          <w:sz w:val="28"/>
          <w:szCs w:val="28"/>
        </w:rPr>
        <w:t>1</w:t>
      </w:r>
      <w:r w:rsidR="004D26FF" w:rsidRPr="00011529">
        <w:rPr>
          <w:sz w:val="28"/>
          <w:szCs w:val="28"/>
        </w:rPr>
        <w:fldChar w:fldCharType="end"/>
      </w:r>
      <w:r w:rsidR="00063927" w:rsidRPr="00011529">
        <w:rPr>
          <w:sz w:val="28"/>
          <w:szCs w:val="28"/>
        </w:rPr>
        <w:t xml:space="preserve"> о</w:t>
      </w:r>
      <w:r w:rsidRPr="00011529">
        <w:rPr>
          <w:sz w:val="28"/>
          <w:szCs w:val="28"/>
        </w:rPr>
        <w:t>пределяется коэффициент (степень) достижения плановых значений целевых показателей (индикаторов) Государственной программы и подпрограмм: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01"/>
      </w:tblGrid>
      <w:tr w:rsidR="003D5936" w:rsidRPr="00011529" w:rsidTr="00F56468">
        <w:trPr>
          <w:trHeight w:val="717"/>
        </w:trPr>
        <w:tc>
          <w:tcPr>
            <w:tcW w:w="9501" w:type="dxa"/>
            <w:shd w:val="clear" w:color="auto" w:fill="auto"/>
            <w:vAlign w:val="center"/>
          </w:tcPr>
          <w:p w:rsidR="00A86C8E" w:rsidRPr="00011529" w:rsidRDefault="0070747E" w:rsidP="00563CF0">
            <w:pPr>
              <w:pStyle w:val="af2"/>
              <w:keepNext/>
              <w:spacing w:after="0"/>
              <w:jc w:val="center"/>
              <w:rPr>
                <w:color w:val="auto"/>
                <w:sz w:val="28"/>
                <w:szCs w:val="28"/>
              </w:rPr>
            </w:pPr>
            <w:r w:rsidRPr="00011529">
              <w:rPr>
                <w:noProof/>
                <w:color w:val="auto"/>
              </w:rPr>
              <w:drawing>
                <wp:inline distT="0" distB="0" distL="0" distR="0">
                  <wp:extent cx="1524000" cy="41021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где:</w:t>
      </w:r>
    </w:p>
    <w:p w:rsidR="00694DF4" w:rsidRPr="00011529" w:rsidRDefault="004D26F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fldChar w:fldCharType="begin"/>
      </w:r>
      <w:r w:rsidR="00694DF4" w:rsidRPr="00011529">
        <w:rPr>
          <w:sz w:val="28"/>
          <w:szCs w:val="28"/>
        </w:rPr>
        <w:instrText xml:space="preserve"> QUOTE </w:instrText>
      </w:r>
      <w:r w:rsidR="0070747E" w:rsidRPr="00011529">
        <w:rPr>
          <w:noProof/>
          <w:position w:val="-8"/>
        </w:rPr>
        <w:drawing>
          <wp:inline distT="0" distB="0" distL="0" distR="0">
            <wp:extent cx="468630" cy="2108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011529">
        <w:rPr>
          <w:sz w:val="28"/>
          <w:szCs w:val="28"/>
        </w:rPr>
        <w:instrText xml:space="preserve"> </w:instrText>
      </w:r>
      <w:r w:rsidRPr="00011529">
        <w:rPr>
          <w:sz w:val="28"/>
          <w:szCs w:val="28"/>
        </w:rPr>
        <w:fldChar w:fldCharType="separate"/>
      </w:r>
      <w:r w:rsidR="004923E0" w:rsidRPr="00011529">
        <w:rPr>
          <w:noProof/>
          <w:position w:val="-8"/>
        </w:rPr>
        <w:drawing>
          <wp:inline distT="0" distB="0" distL="0" distR="0" wp14:anchorId="5CA4F0C0" wp14:editId="3EB4D6A2">
            <wp:extent cx="468630" cy="210820"/>
            <wp:effectExtent l="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529">
        <w:rPr>
          <w:sz w:val="28"/>
          <w:szCs w:val="28"/>
        </w:rPr>
        <w:fldChar w:fldCharType="end"/>
      </w:r>
      <w:r w:rsidR="00694DF4" w:rsidRPr="00011529">
        <w:rPr>
          <w:sz w:val="28"/>
          <w:szCs w:val="28"/>
        </w:rPr>
        <w:t xml:space="preserve"> – коэффициент достижения плановых значений целевых показателей (индикаторов) Государственной программы;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  <w:lang w:val="en-US"/>
        </w:rPr>
        <w:t>n</w:t>
      </w:r>
      <w:r w:rsidRPr="00011529">
        <w:rPr>
          <w:sz w:val="28"/>
          <w:szCs w:val="28"/>
        </w:rPr>
        <w:t xml:space="preserve"> – количество целевых показателей (индикаторов) Государственной программы;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Ф – фактическое значение целевого показателя (индикатора) решения задач Государственной программы за отчётный год;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П – планируемое значение достижения целевого показателя (индикатора) Государственной программы (подпрограммы) за отчётный год.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Если уменьшение значения целевого показателя (индикатора) является положительной динамикой, показатели Ф и П в формуле меняются местами.</w:t>
      </w:r>
    </w:p>
    <w:p w:rsidR="00D5546E" w:rsidRPr="00011529" w:rsidRDefault="00D5546E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Для целевых показателей (индикаторов), плановое значение которых равно нулю, п</w:t>
      </w:r>
      <w:r w:rsidR="00063927" w:rsidRPr="00011529">
        <w:rPr>
          <w:sz w:val="28"/>
          <w:szCs w:val="28"/>
        </w:rPr>
        <w:t xml:space="preserve">ри расчёте коэффициента (степени) достижения плановых значений по формуле </w:t>
      </w:r>
      <w:r w:rsidRPr="00011529">
        <w:rPr>
          <w:sz w:val="28"/>
          <w:szCs w:val="28"/>
        </w:rPr>
        <w:t xml:space="preserve">1 </w:t>
      </w:r>
      <w:r w:rsidR="00694DF4" w:rsidRPr="00011529">
        <w:rPr>
          <w:sz w:val="28"/>
          <w:szCs w:val="28"/>
        </w:rPr>
        <w:t xml:space="preserve">принимаются следующие допущения: </w:t>
      </w:r>
    </w:p>
    <w:p w:rsidR="00D5546E" w:rsidRPr="00011529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1) если фактическое значение целевого показателя (индикатора) равно его плановому значению</w:t>
      </w:r>
      <w:r w:rsidR="008823CF" w:rsidRPr="00011529">
        <w:rPr>
          <w:sz w:val="28"/>
          <w:szCs w:val="28"/>
        </w:rPr>
        <w:t xml:space="preserve"> (нулю)</w:t>
      </w:r>
      <w:r w:rsidRPr="00011529">
        <w:rPr>
          <w:sz w:val="28"/>
          <w:szCs w:val="28"/>
        </w:rPr>
        <w:t xml:space="preserve">, то </w:t>
      </w:r>
      <w:r w:rsidR="00D5546E" w:rsidRPr="00011529">
        <w:rPr>
          <w:sz w:val="28"/>
          <w:szCs w:val="28"/>
        </w:rPr>
        <w:t>Ф</w:t>
      </w:r>
      <w:r w:rsidR="00D5546E" w:rsidRPr="00011529">
        <w:rPr>
          <w:sz w:val="28"/>
          <w:szCs w:val="28"/>
          <w:lang w:val="en-US"/>
        </w:rPr>
        <w:t>i</w:t>
      </w:r>
      <w:r w:rsidR="00D5546E" w:rsidRPr="00011529">
        <w:rPr>
          <w:sz w:val="28"/>
          <w:szCs w:val="28"/>
        </w:rPr>
        <w:t xml:space="preserve"> </w:t>
      </w:r>
      <w:r w:rsidR="008823CF" w:rsidRPr="00011529">
        <w:rPr>
          <w:sz w:val="28"/>
          <w:szCs w:val="28"/>
        </w:rPr>
        <w:t>/</w:t>
      </w:r>
      <w:r w:rsidR="00D5546E" w:rsidRPr="00011529">
        <w:rPr>
          <w:sz w:val="28"/>
          <w:szCs w:val="28"/>
        </w:rPr>
        <w:t xml:space="preserve"> </w:t>
      </w:r>
      <w:r w:rsidR="00694DF4" w:rsidRPr="00011529">
        <w:rPr>
          <w:sz w:val="28"/>
          <w:szCs w:val="28"/>
        </w:rPr>
        <w:t>П</w:t>
      </w:r>
      <w:r w:rsidR="00694DF4" w:rsidRPr="00011529">
        <w:rPr>
          <w:sz w:val="28"/>
          <w:szCs w:val="28"/>
          <w:lang w:val="en-US"/>
        </w:rPr>
        <w:t>i</w:t>
      </w:r>
      <w:r w:rsidR="00694DF4" w:rsidRPr="00011529">
        <w:rPr>
          <w:sz w:val="28"/>
          <w:szCs w:val="28"/>
        </w:rPr>
        <w:t xml:space="preserve"> = 1; </w:t>
      </w:r>
    </w:p>
    <w:p w:rsidR="000E624F" w:rsidRPr="00011529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2) если фактическое значение целевого показателя (индикатора) не равно нулю и это является положительным результатом, то Ф</w:t>
      </w:r>
      <w:r w:rsidRPr="00011529">
        <w:rPr>
          <w:sz w:val="28"/>
          <w:szCs w:val="28"/>
          <w:lang w:val="en-US"/>
        </w:rPr>
        <w:t>i</w:t>
      </w:r>
      <w:r w:rsidRPr="00011529">
        <w:rPr>
          <w:sz w:val="28"/>
          <w:szCs w:val="28"/>
        </w:rPr>
        <w:t xml:space="preserve"> / П</w:t>
      </w:r>
      <w:r w:rsidRPr="00011529">
        <w:rPr>
          <w:sz w:val="28"/>
          <w:szCs w:val="28"/>
          <w:lang w:val="en-US"/>
        </w:rPr>
        <w:t>i</w:t>
      </w:r>
      <w:r w:rsidRPr="00011529">
        <w:rPr>
          <w:sz w:val="28"/>
          <w:szCs w:val="28"/>
        </w:rPr>
        <w:t xml:space="preserve"> = 1;</w:t>
      </w:r>
    </w:p>
    <w:p w:rsidR="000E624F" w:rsidRPr="00011529" w:rsidRDefault="000E624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>3) если фактическое значение целевого показателя (индикатора) не равно нулю и это является отрицательным результатом, Ф</w:t>
      </w:r>
      <w:r w:rsidRPr="00011529">
        <w:rPr>
          <w:sz w:val="28"/>
          <w:szCs w:val="28"/>
          <w:lang w:val="en-US"/>
        </w:rPr>
        <w:t>i</w:t>
      </w:r>
      <w:r w:rsidRPr="00011529">
        <w:rPr>
          <w:sz w:val="28"/>
          <w:szCs w:val="28"/>
        </w:rPr>
        <w:t xml:space="preserve"> / П</w:t>
      </w:r>
      <w:r w:rsidRPr="00011529">
        <w:rPr>
          <w:sz w:val="28"/>
          <w:szCs w:val="28"/>
          <w:lang w:val="en-US"/>
        </w:rPr>
        <w:t>i</w:t>
      </w:r>
      <w:r w:rsidRPr="00011529">
        <w:rPr>
          <w:sz w:val="28"/>
          <w:szCs w:val="28"/>
        </w:rPr>
        <w:t xml:space="preserve"> = 0.</w:t>
      </w:r>
    </w:p>
    <w:p w:rsidR="00694DF4" w:rsidRPr="00011529" w:rsidRDefault="00694DF4" w:rsidP="00563CF0">
      <w:pPr>
        <w:keepLines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2. </w:t>
      </w:r>
      <w:r w:rsidR="00063927" w:rsidRPr="00011529">
        <w:rPr>
          <w:sz w:val="28"/>
          <w:szCs w:val="28"/>
        </w:rPr>
        <w:t xml:space="preserve">По формуле </w:t>
      </w:r>
      <w:r w:rsidR="004D26FF" w:rsidRPr="00011529">
        <w:rPr>
          <w:sz w:val="28"/>
          <w:szCs w:val="28"/>
        </w:rPr>
        <w:fldChar w:fldCharType="begin"/>
      </w:r>
      <w:r w:rsidR="00063927" w:rsidRPr="00011529">
        <w:rPr>
          <w:sz w:val="28"/>
          <w:szCs w:val="28"/>
        </w:rPr>
        <w:instrText xml:space="preserve"> SEQ Формула \* ARABIC </w:instrText>
      </w:r>
      <w:r w:rsidR="004D26FF" w:rsidRPr="00011529">
        <w:rPr>
          <w:sz w:val="28"/>
          <w:szCs w:val="28"/>
        </w:rPr>
        <w:fldChar w:fldCharType="separate"/>
      </w:r>
      <w:r w:rsidR="004923E0">
        <w:rPr>
          <w:noProof/>
          <w:sz w:val="28"/>
          <w:szCs w:val="28"/>
        </w:rPr>
        <w:t>2</w:t>
      </w:r>
      <w:r w:rsidR="004D26FF" w:rsidRPr="00011529">
        <w:rPr>
          <w:sz w:val="28"/>
          <w:szCs w:val="28"/>
        </w:rPr>
        <w:fldChar w:fldCharType="end"/>
      </w:r>
      <w:r w:rsidR="00063927" w:rsidRPr="00011529">
        <w:rPr>
          <w:sz w:val="28"/>
          <w:szCs w:val="28"/>
        </w:rPr>
        <w:t xml:space="preserve"> о</w:t>
      </w:r>
      <w:r w:rsidRPr="00011529">
        <w:rPr>
          <w:sz w:val="28"/>
          <w:szCs w:val="28"/>
        </w:rPr>
        <w:t xml:space="preserve">пределяется коэффициент (степень) финансирования Государственной программы (подпрограммы), </w:t>
      </w:r>
      <w:r w:rsidR="00A86C8E" w:rsidRPr="00011529">
        <w:rPr>
          <w:sz w:val="28"/>
          <w:szCs w:val="28"/>
        </w:rPr>
        <w:t xml:space="preserve">который </w:t>
      </w:r>
      <w:r w:rsidRPr="00011529">
        <w:rPr>
          <w:sz w:val="28"/>
          <w:szCs w:val="28"/>
        </w:rPr>
        <w:t>характеризу</w:t>
      </w:r>
      <w:r w:rsidR="00A86C8E" w:rsidRPr="00011529">
        <w:rPr>
          <w:sz w:val="28"/>
          <w:szCs w:val="28"/>
        </w:rPr>
        <w:t>ет</w:t>
      </w:r>
      <w:r w:rsidRPr="00011529">
        <w:rPr>
          <w:sz w:val="28"/>
          <w:szCs w:val="28"/>
        </w:rPr>
        <w:t xml:space="preserve"> соответствие фактических </w:t>
      </w:r>
      <w:r w:rsidR="00DC2350" w:rsidRPr="00011529">
        <w:rPr>
          <w:sz w:val="28"/>
          <w:szCs w:val="28"/>
        </w:rPr>
        <w:t>объёмов</w:t>
      </w:r>
      <w:r w:rsidRPr="00011529">
        <w:rPr>
          <w:sz w:val="28"/>
          <w:szCs w:val="28"/>
        </w:rPr>
        <w:t xml:space="preserve"> финансирования запланированному уровню:</w:t>
      </w:r>
    </w:p>
    <w:p w:rsidR="00694DF4" w:rsidRPr="00011529" w:rsidRDefault="004D26FF" w:rsidP="00563CF0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011529">
        <w:rPr>
          <w:sz w:val="28"/>
          <w:szCs w:val="28"/>
        </w:rPr>
        <w:fldChar w:fldCharType="begin"/>
      </w:r>
      <w:r w:rsidR="00694DF4" w:rsidRPr="00011529">
        <w:rPr>
          <w:sz w:val="28"/>
          <w:szCs w:val="28"/>
        </w:rPr>
        <w:instrText xml:space="preserve"> QUOTE </w:instrText>
      </w:r>
      <w:r w:rsidR="0070747E" w:rsidRPr="00011529">
        <w:rPr>
          <w:noProof/>
          <w:position w:val="-6"/>
        </w:rPr>
        <w:drawing>
          <wp:inline distT="0" distB="0" distL="0" distR="0">
            <wp:extent cx="949325" cy="21082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011529">
        <w:rPr>
          <w:sz w:val="28"/>
          <w:szCs w:val="28"/>
        </w:rPr>
        <w:instrText xml:space="preserve"> </w:instrText>
      </w:r>
      <w:r w:rsidRPr="00011529">
        <w:rPr>
          <w:sz w:val="28"/>
          <w:szCs w:val="28"/>
        </w:rPr>
        <w:fldChar w:fldCharType="separate"/>
      </w:r>
      <w:r w:rsidR="004923E0" w:rsidRPr="00011529">
        <w:rPr>
          <w:noProof/>
          <w:position w:val="-6"/>
        </w:rPr>
        <w:drawing>
          <wp:inline distT="0" distB="0" distL="0" distR="0" wp14:anchorId="355DB49C" wp14:editId="66E69EA9">
            <wp:extent cx="949325" cy="21082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529">
        <w:rPr>
          <w:sz w:val="28"/>
          <w:szCs w:val="28"/>
        </w:rPr>
        <w:fldChar w:fldCharType="end"/>
      </w:r>
      <w:r w:rsidR="00694DF4" w:rsidRPr="00011529">
        <w:rPr>
          <w:sz w:val="28"/>
          <w:szCs w:val="28"/>
        </w:rPr>
        <w:t>,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где:</w:t>
      </w:r>
    </w:p>
    <w:p w:rsidR="00694DF4" w:rsidRPr="00011529" w:rsidRDefault="004D26FF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fldChar w:fldCharType="begin"/>
      </w:r>
      <w:r w:rsidR="00694DF4" w:rsidRPr="00011529">
        <w:rPr>
          <w:sz w:val="28"/>
          <w:szCs w:val="28"/>
        </w:rPr>
        <w:instrText xml:space="preserve"> QUOTE </w:instrText>
      </w:r>
      <w:r w:rsidR="0070747E" w:rsidRPr="00011529">
        <w:rPr>
          <w:noProof/>
          <w:position w:val="-6"/>
        </w:rPr>
        <w:drawing>
          <wp:inline distT="0" distB="0" distL="0" distR="0">
            <wp:extent cx="234315" cy="2108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DF4" w:rsidRPr="00011529">
        <w:rPr>
          <w:sz w:val="28"/>
          <w:szCs w:val="28"/>
        </w:rPr>
        <w:instrText xml:space="preserve"> </w:instrText>
      </w:r>
      <w:r w:rsidRPr="00011529">
        <w:rPr>
          <w:sz w:val="28"/>
          <w:szCs w:val="28"/>
        </w:rPr>
        <w:fldChar w:fldCharType="separate"/>
      </w:r>
      <w:r w:rsidR="004923E0" w:rsidRPr="00011529">
        <w:rPr>
          <w:noProof/>
          <w:position w:val="-6"/>
        </w:rPr>
        <w:drawing>
          <wp:inline distT="0" distB="0" distL="0" distR="0" wp14:anchorId="55164C90" wp14:editId="53841B62">
            <wp:extent cx="234315" cy="2108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529">
        <w:rPr>
          <w:sz w:val="28"/>
          <w:szCs w:val="28"/>
        </w:rPr>
        <w:fldChar w:fldCharType="end"/>
      </w:r>
      <w:r w:rsidR="00694DF4" w:rsidRPr="00011529">
        <w:rPr>
          <w:sz w:val="28"/>
          <w:szCs w:val="28"/>
        </w:rPr>
        <w:t xml:space="preserve"> – коэффициент (степень) финансирования Государственной программы (подпрограммы);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О – фактический объем финансирования;</w:t>
      </w:r>
    </w:p>
    <w:p w:rsidR="00694DF4" w:rsidRPr="00011529" w:rsidRDefault="00694DF4" w:rsidP="00563CF0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Л – лимит бюджетных ассигнований.</w:t>
      </w:r>
    </w:p>
    <w:p w:rsidR="00694DF4" w:rsidRPr="00011529" w:rsidRDefault="00694DF4" w:rsidP="00563CF0">
      <w:pPr>
        <w:autoSpaceDE w:val="0"/>
        <w:autoSpaceDN w:val="0"/>
        <w:adjustRightInd w:val="0"/>
        <w:spacing w:before="12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3.</w:t>
      </w:r>
      <w:r w:rsidRPr="00011529">
        <w:rPr>
          <w:b/>
          <w:sz w:val="28"/>
          <w:szCs w:val="28"/>
        </w:rPr>
        <w:t xml:space="preserve"> </w:t>
      </w:r>
      <w:r w:rsidR="00687B82" w:rsidRPr="00011529">
        <w:rPr>
          <w:sz w:val="28"/>
          <w:szCs w:val="28"/>
        </w:rPr>
        <w:t xml:space="preserve">По формуле </w:t>
      </w:r>
      <w:r w:rsidR="004D26FF" w:rsidRPr="00011529">
        <w:rPr>
          <w:sz w:val="28"/>
          <w:szCs w:val="28"/>
        </w:rPr>
        <w:fldChar w:fldCharType="begin"/>
      </w:r>
      <w:r w:rsidR="00687B82" w:rsidRPr="00011529">
        <w:rPr>
          <w:sz w:val="28"/>
          <w:szCs w:val="28"/>
        </w:rPr>
        <w:instrText xml:space="preserve"> SEQ Формула \* ARABIC </w:instrText>
      </w:r>
      <w:r w:rsidR="004D26FF" w:rsidRPr="00011529">
        <w:rPr>
          <w:sz w:val="28"/>
          <w:szCs w:val="28"/>
        </w:rPr>
        <w:fldChar w:fldCharType="separate"/>
      </w:r>
      <w:r w:rsidR="004923E0">
        <w:rPr>
          <w:noProof/>
          <w:sz w:val="28"/>
          <w:szCs w:val="28"/>
        </w:rPr>
        <w:t>3</w:t>
      </w:r>
      <w:r w:rsidR="004D26FF" w:rsidRPr="00011529">
        <w:rPr>
          <w:sz w:val="28"/>
          <w:szCs w:val="28"/>
        </w:rPr>
        <w:fldChar w:fldCharType="end"/>
      </w:r>
      <w:r w:rsidR="00687B82" w:rsidRPr="00011529">
        <w:rPr>
          <w:sz w:val="28"/>
          <w:szCs w:val="28"/>
        </w:rPr>
        <w:t xml:space="preserve"> о</w:t>
      </w:r>
      <w:r w:rsidRPr="00011529">
        <w:rPr>
          <w:sz w:val="28"/>
          <w:szCs w:val="28"/>
        </w:rPr>
        <w:t xml:space="preserve">пределяется коэффициент эффективности </w:t>
      </w:r>
      <w:r w:rsidR="00EE29D3" w:rsidRPr="00011529">
        <w:rPr>
          <w:sz w:val="28"/>
          <w:szCs w:val="28"/>
        </w:rPr>
        <w:t>использования бюджетных средств</w:t>
      </w:r>
      <w:r w:rsidR="001622B6" w:rsidRPr="00011529">
        <w:rPr>
          <w:sz w:val="28"/>
          <w:szCs w:val="28"/>
        </w:rPr>
        <w:t xml:space="preserve"> (Кэ</w:t>
      </w:r>
      <w:r w:rsidRPr="00011529">
        <w:rPr>
          <w:sz w:val="28"/>
          <w:szCs w:val="28"/>
        </w:rPr>
        <w:t>) в рассматриваемом периоде:</w:t>
      </w:r>
    </w:p>
    <w:p w:rsidR="00694DF4" w:rsidRPr="00011529" w:rsidRDefault="0070747E" w:rsidP="00563CF0">
      <w:pPr>
        <w:autoSpaceDE w:val="0"/>
        <w:autoSpaceDN w:val="0"/>
        <w:adjustRightInd w:val="0"/>
        <w:spacing w:before="120" w:after="120"/>
        <w:ind w:left="14" w:hanging="14"/>
        <w:jc w:val="center"/>
        <w:rPr>
          <w:sz w:val="28"/>
          <w:szCs w:val="28"/>
        </w:rPr>
      </w:pPr>
      <w:r w:rsidRPr="00011529">
        <w:rPr>
          <w:noProof/>
        </w:rPr>
        <w:drawing>
          <wp:inline distT="0" distB="0" distL="0" distR="0">
            <wp:extent cx="1641475" cy="457200"/>
            <wp:effectExtent l="0" t="0" r="0" b="0"/>
            <wp:docPr id="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DF4" w:rsidRPr="00011529" w:rsidRDefault="00694DF4" w:rsidP="00563CF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Оценка эффективности тем выше, чем выше уровень достижения плановых значений целевых показателей (индикаторов) и меньше уровень использования бюджетных средств. </w:t>
      </w:r>
    </w:p>
    <w:p w:rsidR="00694DF4" w:rsidRPr="00011529" w:rsidRDefault="00694DF4" w:rsidP="00563CF0">
      <w:pPr>
        <w:autoSpaceDE w:val="0"/>
        <w:autoSpaceDN w:val="0"/>
        <w:adjustRightInd w:val="0"/>
        <w:spacing w:after="24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Установлены следующие критерии оценки эффективности использования бюджетных средств, выделенных на реализацию Государственной программы </w:t>
      </w:r>
      <w:r w:rsidR="003052BE" w:rsidRPr="00011529">
        <w:rPr>
          <w:sz w:val="28"/>
          <w:szCs w:val="28"/>
        </w:rPr>
        <w:t>и её подпрограмм</w:t>
      </w:r>
      <w:r w:rsidRPr="00011529">
        <w:rPr>
          <w:sz w:val="28"/>
          <w:szCs w:val="28"/>
        </w:rPr>
        <w:t>.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19"/>
        <w:gridCol w:w="4390"/>
      </w:tblGrid>
      <w:tr w:rsidR="003D5936" w:rsidRPr="00011529" w:rsidTr="00A86C8E">
        <w:trPr>
          <w:trHeight w:val="800"/>
          <w:tblCellSpacing w:w="5" w:type="nil"/>
          <w:jc w:val="center"/>
        </w:trPr>
        <w:tc>
          <w:tcPr>
            <w:tcW w:w="2667" w:type="pct"/>
          </w:tcPr>
          <w:p w:rsidR="00694DF4" w:rsidRPr="00011529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Вывод об эффективности реализации</w:t>
            </w:r>
            <w:r w:rsidR="003575F7" w:rsidRPr="00011529">
              <w:rPr>
                <w:sz w:val="28"/>
                <w:szCs w:val="28"/>
              </w:rPr>
              <w:t xml:space="preserve"> </w:t>
            </w:r>
            <w:r w:rsidRPr="00011529">
              <w:rPr>
                <w:sz w:val="28"/>
                <w:szCs w:val="28"/>
              </w:rPr>
              <w:t>Государственной программы (подпрограммы)</w:t>
            </w:r>
          </w:p>
        </w:tc>
        <w:tc>
          <w:tcPr>
            <w:tcW w:w="2333" w:type="pct"/>
          </w:tcPr>
          <w:p w:rsidR="00694DF4" w:rsidRPr="00011529" w:rsidRDefault="00A86C8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Коэффициент эффективности </w:t>
            </w:r>
            <w:r w:rsidR="00EE29D3" w:rsidRPr="00011529">
              <w:rPr>
                <w:sz w:val="28"/>
                <w:szCs w:val="28"/>
              </w:rPr>
              <w:t>использования бюджетных средств</w:t>
            </w:r>
          </w:p>
        </w:tc>
      </w:tr>
      <w:tr w:rsidR="003D5936" w:rsidRPr="00011529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11529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Неэффективная</w:t>
            </w:r>
          </w:p>
        </w:tc>
        <w:tc>
          <w:tcPr>
            <w:tcW w:w="2333" w:type="pct"/>
          </w:tcPr>
          <w:p w:rsidR="00694DF4" w:rsidRPr="00011529" w:rsidRDefault="003052B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  <w:lang w:val="en-US"/>
              </w:rPr>
              <w:t>K</w:t>
            </w:r>
            <w:r w:rsidRPr="00011529">
              <w:rPr>
                <w:sz w:val="28"/>
                <w:szCs w:val="28"/>
              </w:rPr>
              <w:t>э</w:t>
            </w:r>
            <w:r w:rsidRPr="00011529">
              <w:rPr>
                <w:sz w:val="28"/>
                <w:szCs w:val="28"/>
                <w:lang w:val="en-US"/>
              </w:rPr>
              <w:t xml:space="preserve"> </w:t>
            </w:r>
            <w:r w:rsidR="003575F7" w:rsidRPr="00011529">
              <w:rPr>
                <w:sz w:val="28"/>
                <w:szCs w:val="28"/>
                <w:lang w:val="en-US"/>
              </w:rPr>
              <w:t xml:space="preserve">&lt; </w:t>
            </w:r>
            <w:r w:rsidR="00694DF4" w:rsidRPr="00011529">
              <w:rPr>
                <w:sz w:val="28"/>
                <w:szCs w:val="28"/>
              </w:rPr>
              <w:t>50</w:t>
            </w:r>
          </w:p>
        </w:tc>
      </w:tr>
      <w:tr w:rsidR="003D5936" w:rsidRPr="00011529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11529" w:rsidRDefault="00A86C8E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У</w:t>
            </w:r>
            <w:r w:rsidR="00694DF4" w:rsidRPr="00011529">
              <w:rPr>
                <w:sz w:val="28"/>
                <w:szCs w:val="28"/>
              </w:rPr>
              <w:t>довлетворительн</w:t>
            </w:r>
            <w:r w:rsidRPr="00011529">
              <w:rPr>
                <w:sz w:val="28"/>
                <w:szCs w:val="28"/>
              </w:rPr>
              <w:t>ая</w:t>
            </w:r>
            <w:r w:rsidR="00694DF4" w:rsidRPr="000115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33" w:type="pct"/>
          </w:tcPr>
          <w:p w:rsidR="00694DF4" w:rsidRPr="00011529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50 </w:t>
            </w:r>
            <w:r w:rsidR="003052BE" w:rsidRPr="00011529">
              <w:rPr>
                <w:sz w:val="28"/>
                <w:szCs w:val="28"/>
              </w:rPr>
              <w:t xml:space="preserve">≤ </w:t>
            </w:r>
            <w:r w:rsidR="003052BE" w:rsidRPr="00011529">
              <w:rPr>
                <w:sz w:val="28"/>
                <w:szCs w:val="28"/>
                <w:lang w:val="en-US"/>
              </w:rPr>
              <w:t>K</w:t>
            </w:r>
            <w:r w:rsidR="003052BE" w:rsidRPr="00011529">
              <w:rPr>
                <w:sz w:val="28"/>
                <w:szCs w:val="28"/>
              </w:rPr>
              <w:t xml:space="preserve">э </w:t>
            </w:r>
            <w:r w:rsidR="009D6694" w:rsidRPr="00011529">
              <w:rPr>
                <w:sz w:val="28"/>
                <w:szCs w:val="28"/>
                <w:lang w:val="en-US"/>
              </w:rPr>
              <w:t>&lt;75</w:t>
            </w:r>
          </w:p>
        </w:tc>
      </w:tr>
      <w:tr w:rsidR="003D5936" w:rsidRPr="00011529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11529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>Эффективная</w:t>
            </w:r>
          </w:p>
        </w:tc>
        <w:tc>
          <w:tcPr>
            <w:tcW w:w="2333" w:type="pct"/>
          </w:tcPr>
          <w:p w:rsidR="00694DF4" w:rsidRPr="00011529" w:rsidRDefault="00694DF4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75 </w:t>
            </w:r>
            <w:r w:rsidR="00A86C8E" w:rsidRPr="00011529">
              <w:rPr>
                <w:sz w:val="28"/>
                <w:szCs w:val="28"/>
              </w:rPr>
              <w:t xml:space="preserve">≤ </w:t>
            </w:r>
            <w:r w:rsidR="00A86C8E" w:rsidRPr="00011529">
              <w:rPr>
                <w:sz w:val="28"/>
                <w:szCs w:val="28"/>
                <w:lang w:val="en-US"/>
              </w:rPr>
              <w:t>K</w:t>
            </w:r>
            <w:r w:rsidR="00A86C8E" w:rsidRPr="00011529">
              <w:rPr>
                <w:sz w:val="28"/>
                <w:szCs w:val="28"/>
              </w:rPr>
              <w:t xml:space="preserve">э </w:t>
            </w:r>
            <w:r w:rsidR="00D7726F" w:rsidRPr="00011529">
              <w:rPr>
                <w:sz w:val="28"/>
                <w:szCs w:val="28"/>
                <w:lang w:val="en-US"/>
              </w:rPr>
              <w:t>&lt;100</w:t>
            </w:r>
          </w:p>
        </w:tc>
      </w:tr>
      <w:tr w:rsidR="003D5936" w:rsidRPr="00011529" w:rsidTr="00A86C8E">
        <w:trPr>
          <w:tblCellSpacing w:w="5" w:type="nil"/>
          <w:jc w:val="center"/>
        </w:trPr>
        <w:tc>
          <w:tcPr>
            <w:tcW w:w="2667" w:type="pct"/>
          </w:tcPr>
          <w:p w:rsidR="00694DF4" w:rsidRPr="00011529" w:rsidRDefault="00694DF4" w:rsidP="00563C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</w:rPr>
              <w:t xml:space="preserve">Высокоэффективная </w:t>
            </w:r>
          </w:p>
        </w:tc>
        <w:tc>
          <w:tcPr>
            <w:tcW w:w="2333" w:type="pct"/>
          </w:tcPr>
          <w:p w:rsidR="00694DF4" w:rsidRPr="00011529" w:rsidRDefault="00A86C8E" w:rsidP="00563CF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11529">
              <w:rPr>
                <w:sz w:val="28"/>
                <w:szCs w:val="28"/>
                <w:lang w:val="en-US"/>
              </w:rPr>
              <w:t>K</w:t>
            </w:r>
            <w:r w:rsidRPr="00011529">
              <w:rPr>
                <w:sz w:val="28"/>
                <w:szCs w:val="28"/>
              </w:rPr>
              <w:t>э ≥</w:t>
            </w:r>
            <w:r w:rsidR="003575F7" w:rsidRPr="00011529">
              <w:rPr>
                <w:sz w:val="28"/>
                <w:szCs w:val="28"/>
                <w:lang w:val="en-US"/>
              </w:rPr>
              <w:t xml:space="preserve"> </w:t>
            </w:r>
            <w:r w:rsidR="00694DF4" w:rsidRPr="00011529">
              <w:rPr>
                <w:sz w:val="28"/>
                <w:szCs w:val="28"/>
              </w:rPr>
              <w:t>100</w:t>
            </w:r>
          </w:p>
        </w:tc>
      </w:tr>
    </w:tbl>
    <w:p w:rsidR="0061003A" w:rsidRPr="00011529" w:rsidRDefault="0061003A" w:rsidP="00563CF0">
      <w:pPr>
        <w:tabs>
          <w:tab w:val="right" w:pos="9225"/>
        </w:tabs>
        <w:spacing w:before="120"/>
        <w:outlineLvl w:val="0"/>
        <w:rPr>
          <w:b/>
          <w:sz w:val="28"/>
          <w:szCs w:val="28"/>
        </w:rPr>
        <w:sectPr w:rsidR="0061003A" w:rsidRPr="00011529" w:rsidSect="00777293">
          <w:headerReference w:type="default" r:id="rId24"/>
          <w:pgSz w:w="11905" w:h="16838"/>
          <w:pgMar w:top="1134" w:right="851" w:bottom="1134" w:left="1701" w:header="720" w:footer="720" w:gutter="0"/>
          <w:cols w:space="720"/>
          <w:noEndnote/>
        </w:sectPr>
      </w:pPr>
    </w:p>
    <w:p w:rsidR="009A2085" w:rsidRPr="00011529" w:rsidRDefault="009A2085" w:rsidP="00563CF0">
      <w:pPr>
        <w:pageBreakBefore/>
        <w:tabs>
          <w:tab w:val="right" w:pos="9225"/>
        </w:tabs>
        <w:ind w:left="4763"/>
        <w:jc w:val="center"/>
        <w:outlineLvl w:val="0"/>
        <w:rPr>
          <w:sz w:val="28"/>
          <w:szCs w:val="28"/>
        </w:rPr>
      </w:pPr>
      <w:bookmarkStart w:id="7" w:name="Par2072"/>
      <w:bookmarkEnd w:id="7"/>
      <w:r w:rsidRPr="00011529">
        <w:rPr>
          <w:sz w:val="28"/>
          <w:szCs w:val="28"/>
        </w:rPr>
        <w:lastRenderedPageBreak/>
        <w:t xml:space="preserve">Приложение </w:t>
      </w:r>
      <w:r w:rsidRPr="00011529">
        <w:rPr>
          <w:sz w:val="28"/>
          <w:szCs w:val="28"/>
        </w:rPr>
        <w:br/>
        <w:t>к государственной программе Кемеровской области «Экология</w:t>
      </w:r>
      <w:r w:rsidR="00EB62BF" w:rsidRPr="00011529">
        <w:rPr>
          <w:sz w:val="28"/>
          <w:szCs w:val="28"/>
        </w:rPr>
        <w:t>, недропользование</w:t>
      </w:r>
      <w:r w:rsidRPr="00011529">
        <w:rPr>
          <w:sz w:val="28"/>
          <w:szCs w:val="28"/>
        </w:rPr>
        <w:t xml:space="preserve"> и </w:t>
      </w:r>
      <w:r w:rsidR="00EB62BF" w:rsidRPr="00011529">
        <w:rPr>
          <w:sz w:val="28"/>
          <w:szCs w:val="28"/>
        </w:rPr>
        <w:t>рациональное водопользование</w:t>
      </w:r>
      <w:r w:rsidRPr="00011529">
        <w:rPr>
          <w:sz w:val="28"/>
          <w:szCs w:val="28"/>
        </w:rPr>
        <w:t>»</w:t>
      </w:r>
      <w:r w:rsidR="00EB62BF" w:rsidRPr="00011529">
        <w:rPr>
          <w:sz w:val="28"/>
          <w:szCs w:val="28"/>
        </w:rPr>
        <w:t xml:space="preserve"> </w:t>
      </w:r>
      <w:r w:rsidRPr="00011529">
        <w:rPr>
          <w:sz w:val="28"/>
          <w:szCs w:val="28"/>
        </w:rPr>
        <w:t>на 201</w:t>
      </w:r>
      <w:r w:rsidR="00EB62BF" w:rsidRPr="00011529">
        <w:rPr>
          <w:sz w:val="28"/>
          <w:szCs w:val="28"/>
        </w:rPr>
        <w:t>7</w:t>
      </w:r>
      <w:r w:rsidRPr="00011529">
        <w:rPr>
          <w:sz w:val="28"/>
          <w:szCs w:val="28"/>
        </w:rPr>
        <w:t>-20</w:t>
      </w:r>
      <w:r w:rsidR="00383769" w:rsidRPr="00011529">
        <w:rPr>
          <w:sz w:val="28"/>
          <w:szCs w:val="28"/>
        </w:rPr>
        <w:t>20</w:t>
      </w:r>
      <w:r w:rsidRPr="00011529">
        <w:rPr>
          <w:sz w:val="28"/>
          <w:szCs w:val="28"/>
        </w:rPr>
        <w:t xml:space="preserve"> годы</w:t>
      </w:r>
      <w:r w:rsidRPr="00011529">
        <w:rPr>
          <w:sz w:val="28"/>
          <w:szCs w:val="28"/>
        </w:rPr>
        <w:br/>
      </w:r>
    </w:p>
    <w:p w:rsidR="006825CD" w:rsidRPr="00011529" w:rsidRDefault="006825CD" w:rsidP="006825CD">
      <w:pPr>
        <w:tabs>
          <w:tab w:val="right" w:pos="9225"/>
        </w:tabs>
        <w:jc w:val="center"/>
        <w:outlineLvl w:val="0"/>
        <w:rPr>
          <w:sz w:val="28"/>
          <w:szCs w:val="28"/>
        </w:rPr>
      </w:pPr>
    </w:p>
    <w:p w:rsidR="006825CD" w:rsidRPr="00011529" w:rsidRDefault="006825CD" w:rsidP="006825CD">
      <w:pPr>
        <w:tabs>
          <w:tab w:val="left" w:pos="426"/>
        </w:tabs>
        <w:spacing w:before="360"/>
        <w:jc w:val="center"/>
        <w:rPr>
          <w:b/>
          <w:sz w:val="28"/>
          <w:szCs w:val="28"/>
        </w:rPr>
      </w:pPr>
      <w:r w:rsidRPr="00011529">
        <w:rPr>
          <w:b/>
          <w:sz w:val="28"/>
          <w:szCs w:val="28"/>
        </w:rPr>
        <w:t>Правила предоставления и распределения субсиди</w:t>
      </w:r>
      <w:r w:rsidR="0026694C" w:rsidRPr="00011529">
        <w:rPr>
          <w:b/>
          <w:sz w:val="28"/>
          <w:szCs w:val="28"/>
        </w:rPr>
        <w:t>и</w:t>
      </w:r>
      <w:r w:rsidRPr="00011529">
        <w:rPr>
          <w:b/>
          <w:sz w:val="28"/>
          <w:szCs w:val="28"/>
        </w:rPr>
        <w:t xml:space="preserve"> из областного бюджета бюджетам муниципальных образований Кемеровской области на софинансирование мероприятий в области использования и охраны водных объектов </w:t>
      </w:r>
    </w:p>
    <w:p w:rsidR="006825CD" w:rsidRPr="00011529" w:rsidRDefault="006825CD" w:rsidP="006825CD">
      <w:pPr>
        <w:tabs>
          <w:tab w:val="left" w:pos="426"/>
        </w:tabs>
        <w:spacing w:before="360"/>
        <w:jc w:val="center"/>
        <w:rPr>
          <w:b/>
          <w:sz w:val="28"/>
          <w:szCs w:val="28"/>
        </w:rPr>
      </w:pPr>
    </w:p>
    <w:p w:rsidR="006825CD" w:rsidRPr="00011529" w:rsidRDefault="006825CD" w:rsidP="00383769">
      <w:pPr>
        <w:tabs>
          <w:tab w:val="left" w:pos="426"/>
        </w:tabs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1. Настоящие Правила разработаны в соответствии с требованиями пункта 2 статьи 79.1, пункта 4 статьи 179 Бюджетного кодекса Российской Федерации и устанавливают порядок, условия и методику предоставления и распределения субсидии из областного бюджета бюджетам муниципальных образований Кемеровской области</w:t>
      </w:r>
      <w:r w:rsidRPr="00011529">
        <w:rPr>
          <w:b/>
          <w:sz w:val="28"/>
          <w:szCs w:val="28"/>
        </w:rPr>
        <w:t xml:space="preserve"> </w:t>
      </w:r>
      <w:r w:rsidRPr="00011529">
        <w:rPr>
          <w:sz w:val="28"/>
          <w:szCs w:val="28"/>
        </w:rPr>
        <w:t>на софинансирование мероприятий в области использования и охраны водных объектов.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bookmarkStart w:id="8" w:name="Par10"/>
      <w:bookmarkEnd w:id="8"/>
      <w:r w:rsidRPr="00011529">
        <w:rPr>
          <w:sz w:val="28"/>
          <w:szCs w:val="28"/>
        </w:rPr>
        <w:t>2. Субсиди</w:t>
      </w:r>
      <w:r w:rsidR="0026694C" w:rsidRPr="00011529">
        <w:rPr>
          <w:sz w:val="28"/>
          <w:szCs w:val="28"/>
        </w:rPr>
        <w:t>я</w:t>
      </w:r>
      <w:r w:rsidRPr="00011529">
        <w:rPr>
          <w:sz w:val="28"/>
          <w:szCs w:val="28"/>
        </w:rPr>
        <w:t xml:space="preserve"> предоставля</w:t>
      </w:r>
      <w:r w:rsidR="0026694C" w:rsidRPr="00011529">
        <w:rPr>
          <w:sz w:val="28"/>
          <w:szCs w:val="28"/>
        </w:rPr>
        <w:t>е</w:t>
      </w:r>
      <w:r w:rsidRPr="00011529">
        <w:rPr>
          <w:sz w:val="28"/>
          <w:szCs w:val="28"/>
        </w:rPr>
        <w:t>тся в целях софинансирования</w:t>
      </w:r>
      <w:r w:rsidRPr="00011529">
        <w:rPr>
          <w:b/>
          <w:sz w:val="28"/>
          <w:szCs w:val="28"/>
        </w:rPr>
        <w:t xml:space="preserve"> </w:t>
      </w:r>
      <w:r w:rsidRPr="00011529">
        <w:rPr>
          <w:sz w:val="28"/>
          <w:szCs w:val="28"/>
        </w:rPr>
        <w:t xml:space="preserve">расходных обязательств муниципальных образований Кемеровской области </w:t>
      </w:r>
      <w:r w:rsidR="00C17096" w:rsidRPr="00011529">
        <w:rPr>
          <w:sz w:val="28"/>
          <w:szCs w:val="28"/>
        </w:rPr>
        <w:br/>
      </w:r>
      <w:r w:rsidRPr="00011529">
        <w:rPr>
          <w:sz w:val="28"/>
          <w:szCs w:val="28"/>
        </w:rPr>
        <w:t>(далее</w:t>
      </w:r>
      <w:r w:rsidR="00C17096" w:rsidRPr="00011529">
        <w:rPr>
          <w:sz w:val="28"/>
          <w:szCs w:val="28"/>
        </w:rPr>
        <w:t xml:space="preserve"> –</w:t>
      </w:r>
      <w:r w:rsidRPr="00011529">
        <w:rPr>
          <w:sz w:val="28"/>
          <w:szCs w:val="28"/>
        </w:rPr>
        <w:t xml:space="preserve"> муниципальные</w:t>
      </w:r>
      <w:r w:rsidR="00C17096" w:rsidRPr="00011529">
        <w:rPr>
          <w:sz w:val="28"/>
          <w:szCs w:val="28"/>
        </w:rPr>
        <w:t xml:space="preserve"> </w:t>
      </w:r>
      <w:r w:rsidRPr="00011529">
        <w:rPr>
          <w:sz w:val="28"/>
          <w:szCs w:val="28"/>
        </w:rPr>
        <w:t xml:space="preserve">образования), возникающих при </w:t>
      </w:r>
      <w:r w:rsidR="0048501D" w:rsidRPr="00011529">
        <w:rPr>
          <w:sz w:val="28"/>
          <w:szCs w:val="28"/>
        </w:rPr>
        <w:t>реализации мероприятий</w:t>
      </w:r>
      <w:r w:rsidRPr="00011529">
        <w:rPr>
          <w:sz w:val="28"/>
          <w:szCs w:val="28"/>
        </w:rPr>
        <w:t xml:space="preserve"> муниципальных </w:t>
      </w:r>
      <w:r w:rsidR="0048501D" w:rsidRPr="00011529">
        <w:rPr>
          <w:sz w:val="28"/>
          <w:szCs w:val="28"/>
        </w:rPr>
        <w:t>программ по</w:t>
      </w:r>
      <w:r w:rsidRPr="00011529">
        <w:rPr>
          <w:sz w:val="28"/>
          <w:szCs w:val="28"/>
        </w:rPr>
        <w:t xml:space="preserve"> следующим направлениям: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а) ликвидация локальных дефицитов водных ресурсов, повышение рациональности использования водных ресурсов (строительство и реконструкция гидроузлов прудов (водохранилищ) сезонного и многолетнего регулирования стока);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б) обеспечение защищённости населения, объектов экономики и социальной сферы от негативного воздействия вод, в том числе: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капитальный ремонт и реконструкция муниципальных гидротехнических сооружений прудов, расположенных в пределах водных объектов федеральной собственности и (или) обеспечивающих безопасность населения и объектов экономики от негативного воздействия вод (за исключением сооружений транспортного назначения и сооружений, обеспечивающих технологические схемы систем промышленного, сельскохозяйственного и коммунального водоснабжения и водоотведения);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i/>
          <w:sz w:val="28"/>
          <w:szCs w:val="28"/>
        </w:rPr>
      </w:pPr>
      <w:r w:rsidRPr="00011529">
        <w:rPr>
          <w:sz w:val="28"/>
          <w:szCs w:val="28"/>
        </w:rPr>
        <w:t>строительство, реконструкция, капитальный ремонт сооружений инженерной защиты.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3. Исполнительным органом государственной власти Кемеровской области, ответственным за реализацию мероприятий, предусмотренных настоящими Правилами, является департамент природных ресурсов и экологии Кемеровской области (далее – </w:t>
      </w:r>
      <w:r w:rsidR="00F22F74" w:rsidRPr="00011529">
        <w:rPr>
          <w:sz w:val="28"/>
          <w:szCs w:val="28"/>
        </w:rPr>
        <w:t>д</w:t>
      </w:r>
      <w:r w:rsidRPr="00011529">
        <w:rPr>
          <w:sz w:val="28"/>
          <w:szCs w:val="28"/>
        </w:rPr>
        <w:t>епартамент).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4. Отбор муниципальных образований для предоставления субсиди</w:t>
      </w:r>
      <w:r w:rsidR="0026694C" w:rsidRPr="00011529">
        <w:rPr>
          <w:sz w:val="28"/>
          <w:szCs w:val="28"/>
        </w:rPr>
        <w:t>и</w:t>
      </w:r>
      <w:r w:rsidRPr="00011529">
        <w:rPr>
          <w:sz w:val="28"/>
          <w:szCs w:val="28"/>
        </w:rPr>
        <w:t xml:space="preserve"> производится </w:t>
      </w:r>
      <w:r w:rsidR="00F22F74" w:rsidRPr="00011529">
        <w:rPr>
          <w:sz w:val="28"/>
          <w:szCs w:val="28"/>
        </w:rPr>
        <w:t>д</w:t>
      </w:r>
      <w:r w:rsidR="00C17096" w:rsidRPr="00011529">
        <w:rPr>
          <w:sz w:val="28"/>
          <w:szCs w:val="28"/>
        </w:rPr>
        <w:t>епартамент</w:t>
      </w:r>
      <w:r w:rsidRPr="00011529">
        <w:rPr>
          <w:sz w:val="28"/>
          <w:szCs w:val="28"/>
        </w:rPr>
        <w:t xml:space="preserve">ом на основании следующих критериев: 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 xml:space="preserve">а) наличие на территории муниципального образования гидротехнических сооружений, находящихся в аварийном или неудовлетворительном состоянии, являющихся муниципальной собственностью, авария на которых может повлечь причинение </w:t>
      </w:r>
      <w:r w:rsidR="000932E6" w:rsidRPr="00011529">
        <w:rPr>
          <w:sz w:val="28"/>
          <w:szCs w:val="28"/>
        </w:rPr>
        <w:t>вреда жизни</w:t>
      </w:r>
      <w:r w:rsidRPr="00011529">
        <w:rPr>
          <w:sz w:val="28"/>
          <w:szCs w:val="28"/>
        </w:rPr>
        <w:t>, здоровью физических лиц, имуществу физических и юридических лиц;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б) наличие на территории муниципального образования населения и социально значимых объектов, подверженных негативному воздействию вод, требующих выполнения мероприятий по их защите.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5. Субсиди</w:t>
      </w:r>
      <w:r w:rsidR="0026694C" w:rsidRPr="00011529">
        <w:rPr>
          <w:sz w:val="28"/>
          <w:szCs w:val="28"/>
        </w:rPr>
        <w:t>я</w:t>
      </w:r>
      <w:r w:rsidRPr="00011529">
        <w:rPr>
          <w:sz w:val="28"/>
          <w:szCs w:val="28"/>
        </w:rPr>
        <w:t xml:space="preserve"> предоставля</w:t>
      </w:r>
      <w:r w:rsidR="0026694C" w:rsidRPr="00011529">
        <w:rPr>
          <w:sz w:val="28"/>
          <w:szCs w:val="28"/>
        </w:rPr>
        <w:t>е</w:t>
      </w:r>
      <w:r w:rsidRPr="00011529">
        <w:rPr>
          <w:sz w:val="28"/>
          <w:szCs w:val="28"/>
        </w:rPr>
        <w:t xml:space="preserve">тся муниципальным образованиям </w:t>
      </w:r>
      <w:r w:rsidR="0026694C" w:rsidRPr="00011529">
        <w:rPr>
          <w:sz w:val="28"/>
          <w:szCs w:val="28"/>
        </w:rPr>
        <w:t xml:space="preserve">Кемеровской </w:t>
      </w:r>
      <w:r w:rsidRPr="00011529">
        <w:rPr>
          <w:sz w:val="28"/>
          <w:szCs w:val="28"/>
        </w:rPr>
        <w:t>области при следующих условиях: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а) наличие утверждённой муниципальной программы, предусматривающей реализацию мероприятий по направлениям, указанным в пункте 2 настоящих Правил;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б) наличие в правовом акте (проекте правового акта) о местном бюджете муниципального образования бюджетных ассигнований на исполнение в очередном финансовом году и плановом периоде расходных обязательств</w:t>
      </w:r>
      <w:r w:rsidR="001478AD" w:rsidRPr="00011529">
        <w:rPr>
          <w:sz w:val="28"/>
          <w:szCs w:val="28"/>
        </w:rPr>
        <w:t>,</w:t>
      </w:r>
      <w:r w:rsidRPr="00011529">
        <w:rPr>
          <w:sz w:val="28"/>
          <w:szCs w:val="28"/>
        </w:rPr>
        <w:t xml:space="preserve"> на софинансирование которых предоставляется субсидия;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в) наличие утверждённой проектной документации, прошедшей в установленном порядке экспертизу и проверку достоверности сметной стоимости объекта;</w:t>
      </w:r>
    </w:p>
    <w:p w:rsidR="006825CD" w:rsidRPr="00011529" w:rsidRDefault="006825CD" w:rsidP="00383769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г) представление заявки на предоставление субсидии с пакетом обосновывающих документов (далее – бюджетная заявка) в соответствии с требованиями, ежегодно утверждаемыми Федеральным агентством водных ресурсов при формировании бюджетных проектировок на очередной финансовый год и плановый период.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6. Бюджетные заявки на очередной финансовый год и плановый период представляются органом местного самоуправления </w:t>
      </w:r>
      <w:r w:rsidR="00FB0E77" w:rsidRPr="00011529">
        <w:rPr>
          <w:sz w:val="28"/>
          <w:szCs w:val="28"/>
        </w:rPr>
        <w:t xml:space="preserve">муниципального образования </w:t>
      </w:r>
      <w:r w:rsidR="0026694C" w:rsidRPr="00011529">
        <w:rPr>
          <w:sz w:val="28"/>
          <w:szCs w:val="28"/>
        </w:rPr>
        <w:t xml:space="preserve">Кемеровской области </w:t>
      </w:r>
      <w:r w:rsidRPr="00011529">
        <w:rPr>
          <w:sz w:val="28"/>
          <w:szCs w:val="28"/>
        </w:rPr>
        <w:t xml:space="preserve">в </w:t>
      </w:r>
      <w:r w:rsidR="001478AD" w:rsidRPr="00011529">
        <w:rPr>
          <w:sz w:val="28"/>
          <w:szCs w:val="28"/>
        </w:rPr>
        <w:t>д</w:t>
      </w:r>
      <w:r w:rsidR="00C17096" w:rsidRPr="00011529">
        <w:rPr>
          <w:sz w:val="28"/>
          <w:szCs w:val="28"/>
        </w:rPr>
        <w:t>епартамент</w:t>
      </w:r>
      <w:r w:rsidRPr="00011529">
        <w:rPr>
          <w:sz w:val="28"/>
          <w:szCs w:val="28"/>
        </w:rPr>
        <w:t xml:space="preserve"> не позднее 15 </w:t>
      </w:r>
      <w:r w:rsidR="00D340A8" w:rsidRPr="00011529">
        <w:rPr>
          <w:sz w:val="28"/>
          <w:szCs w:val="28"/>
        </w:rPr>
        <w:t>января</w:t>
      </w:r>
      <w:r w:rsidRPr="00011529">
        <w:rPr>
          <w:sz w:val="28"/>
          <w:szCs w:val="28"/>
        </w:rPr>
        <w:t xml:space="preserve"> года, предшествующего очередному году планируемого периода.</w:t>
      </w:r>
    </w:p>
    <w:p w:rsidR="006825CD" w:rsidRPr="00011529" w:rsidRDefault="006825CD" w:rsidP="00383769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 xml:space="preserve">Бюджетные заявки могут быть представлены в иные сроки согласно решениям и поручениям Правительства Российской Федерации, Министерства природных ресурсов и экологии Российской Федерации, Федерального агентства водных ресурсов. </w:t>
      </w:r>
    </w:p>
    <w:p w:rsidR="006825CD" w:rsidRPr="00011529" w:rsidRDefault="006825CD" w:rsidP="00383769">
      <w:pPr>
        <w:shd w:val="clear" w:color="auto" w:fill="FFFFFF"/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7. Департамент рассматривает представленные бюджетные заявки и принимает р</w:t>
      </w:r>
      <w:r w:rsidR="0026694C" w:rsidRPr="00011529">
        <w:rPr>
          <w:sz w:val="28"/>
          <w:szCs w:val="28"/>
        </w:rPr>
        <w:t>ешение о предоставлении субсидии</w:t>
      </w:r>
      <w:r w:rsidRPr="00011529">
        <w:rPr>
          <w:sz w:val="28"/>
          <w:szCs w:val="28"/>
        </w:rPr>
        <w:t xml:space="preserve"> либо решение об отказе в предоставлении субсиди</w:t>
      </w:r>
      <w:r w:rsidR="0026694C" w:rsidRPr="00011529">
        <w:rPr>
          <w:sz w:val="28"/>
          <w:szCs w:val="28"/>
        </w:rPr>
        <w:t>и</w:t>
      </w:r>
      <w:r w:rsidRPr="00011529">
        <w:rPr>
          <w:sz w:val="28"/>
          <w:szCs w:val="28"/>
        </w:rPr>
        <w:t xml:space="preserve"> в случае несоответствия документов, представленных в составе заявки, установленным требованиям.</w:t>
      </w:r>
    </w:p>
    <w:p w:rsidR="006825CD" w:rsidRPr="00011529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8. Распределение субсиди</w:t>
      </w:r>
      <w:r w:rsidR="0026694C" w:rsidRPr="00011529">
        <w:rPr>
          <w:sz w:val="28"/>
          <w:szCs w:val="28"/>
        </w:rPr>
        <w:t>и</w:t>
      </w:r>
      <w:r w:rsidRPr="00011529">
        <w:rPr>
          <w:sz w:val="28"/>
          <w:szCs w:val="28"/>
        </w:rPr>
        <w:t xml:space="preserve"> между бюджетами муниципальных образований осуществляется в пределах средств, предусмотренных в законе об областном бюджете на текущий финансовый год и на плановый период, исходя из следующих показателей:</w:t>
      </w:r>
    </w:p>
    <w:p w:rsidR="006825CD" w:rsidRDefault="006825CD" w:rsidP="00383769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а) потребность в средствах на реализацию мероприятий, указанных в пункте 2 настоящих Правил, на соответствующий финансовый год;</w:t>
      </w:r>
    </w:p>
    <w:p w:rsidR="0094487E" w:rsidRPr="00011529" w:rsidRDefault="0094487E" w:rsidP="00D8019C">
      <w:pPr>
        <w:spacing w:after="120"/>
        <w:ind w:firstLine="714"/>
        <w:jc w:val="both"/>
        <w:rPr>
          <w:rFonts w:eastAsiaTheme="minorHAnsi"/>
          <w:sz w:val="28"/>
          <w:szCs w:val="28"/>
          <w:lang w:eastAsia="en-US"/>
        </w:rPr>
      </w:pPr>
      <w:r w:rsidRPr="00011529">
        <w:rPr>
          <w:sz w:val="28"/>
          <w:szCs w:val="28"/>
        </w:rPr>
        <w:lastRenderedPageBreak/>
        <w:t xml:space="preserve">б) </w:t>
      </w:r>
      <w:r w:rsidRPr="00011529">
        <w:rPr>
          <w:rFonts w:eastAsiaTheme="minorHAnsi"/>
          <w:sz w:val="28"/>
          <w:szCs w:val="28"/>
          <w:lang w:eastAsia="en-US"/>
        </w:rPr>
        <w:t>размер субсидии бюджету муниципального образования за счёт средств областного бюджета, в том числе за счёт субсидии из федерального бюджета, устанавливается по следующим формулам:</w:t>
      </w:r>
    </w:p>
    <w:p w:rsidR="0094487E" w:rsidRPr="00011529" w:rsidRDefault="0094487E" w:rsidP="0094487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eastAsia="en-US"/>
        </w:rPr>
        <w:t xml:space="preserve">VСУБС.= С – </w:t>
      </w:r>
      <w:r w:rsidRPr="00011529">
        <w:rPr>
          <w:rFonts w:eastAsiaTheme="minorHAnsi"/>
          <w:sz w:val="28"/>
          <w:szCs w:val="28"/>
          <w:lang w:val="en-US" w:eastAsia="en-US"/>
        </w:rPr>
        <w:t>V</w:t>
      </w:r>
      <w:r w:rsidRPr="00011529">
        <w:rPr>
          <w:rFonts w:eastAsiaTheme="minorHAnsi"/>
          <w:sz w:val="28"/>
          <w:szCs w:val="28"/>
          <w:lang w:eastAsia="en-US"/>
        </w:rPr>
        <w:t xml:space="preserve">МБ, </w:t>
      </w:r>
    </w:p>
    <w:p w:rsidR="0094487E" w:rsidRPr="00011529" w:rsidRDefault="0094487E" w:rsidP="0094487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val="en-US" w:eastAsia="en-US"/>
        </w:rPr>
        <w:t>V</w:t>
      </w:r>
      <w:r w:rsidRPr="00011529">
        <w:rPr>
          <w:rFonts w:eastAsiaTheme="minorHAnsi"/>
          <w:sz w:val="28"/>
          <w:szCs w:val="28"/>
          <w:lang w:eastAsia="en-US"/>
        </w:rPr>
        <w:t>ФБ = УФБ × VСУБС.,</w:t>
      </w:r>
    </w:p>
    <w:p w:rsidR="0094487E" w:rsidRPr="00011529" w:rsidRDefault="0094487E" w:rsidP="0094487E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val="en-US" w:eastAsia="en-US"/>
        </w:rPr>
        <w:t>V</w:t>
      </w:r>
      <w:r w:rsidRPr="00011529">
        <w:rPr>
          <w:rFonts w:eastAsiaTheme="minorHAnsi"/>
          <w:sz w:val="28"/>
          <w:szCs w:val="28"/>
          <w:lang w:eastAsia="en-US"/>
        </w:rPr>
        <w:t xml:space="preserve">ОБ = VСУБС. – </w:t>
      </w:r>
      <w:r w:rsidRPr="00011529">
        <w:rPr>
          <w:rFonts w:eastAsiaTheme="minorHAnsi"/>
          <w:sz w:val="28"/>
          <w:szCs w:val="28"/>
          <w:lang w:val="en-US" w:eastAsia="en-US"/>
        </w:rPr>
        <w:t>V</w:t>
      </w:r>
      <w:r w:rsidRPr="00011529">
        <w:rPr>
          <w:rFonts w:eastAsiaTheme="minorHAnsi"/>
          <w:sz w:val="28"/>
          <w:szCs w:val="28"/>
          <w:lang w:eastAsia="en-US"/>
        </w:rPr>
        <w:t>ФБ,</w:t>
      </w:r>
    </w:p>
    <w:p w:rsidR="0094487E" w:rsidRPr="00011529" w:rsidRDefault="0094487E" w:rsidP="0094487E">
      <w:pPr>
        <w:ind w:firstLine="714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eastAsia="en-US"/>
        </w:rPr>
        <w:t>где:</w:t>
      </w:r>
    </w:p>
    <w:p w:rsidR="0094487E" w:rsidRDefault="0094487E" w:rsidP="0094487E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eastAsia="en-US"/>
        </w:rPr>
        <w:t>VСУБС., тыс. рублей – общий объём субсидии бюджету муниципального образования;</w:t>
      </w:r>
    </w:p>
    <w:p w:rsidR="0094487E" w:rsidRDefault="0094487E" w:rsidP="0094487E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val="en-US" w:eastAsia="en-US"/>
        </w:rPr>
        <w:t>V</w:t>
      </w:r>
      <w:r w:rsidRPr="00011529">
        <w:rPr>
          <w:rFonts w:eastAsiaTheme="minorHAnsi"/>
          <w:sz w:val="28"/>
          <w:szCs w:val="28"/>
          <w:lang w:eastAsia="en-US"/>
        </w:rPr>
        <w:t>ФБ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Pr="00011529">
        <w:rPr>
          <w:rFonts w:eastAsiaTheme="minorHAnsi"/>
          <w:sz w:val="28"/>
          <w:szCs w:val="28"/>
          <w:lang w:val="en-US" w:eastAsia="en-US"/>
        </w:rPr>
        <w:t>V</w:t>
      </w:r>
      <w:r w:rsidRPr="00011529">
        <w:rPr>
          <w:rFonts w:eastAsiaTheme="minorHAnsi"/>
          <w:sz w:val="28"/>
          <w:szCs w:val="28"/>
          <w:lang w:eastAsia="en-US"/>
        </w:rPr>
        <w:t>ОБ, тыс. рублей – размер субсидии из федерального и областного бюджета соответственно;</w:t>
      </w:r>
    </w:p>
    <w:p w:rsidR="00B16937" w:rsidRPr="00011529" w:rsidRDefault="00B16937" w:rsidP="00B16937">
      <w:pPr>
        <w:ind w:right="-57" w:firstLine="714"/>
        <w:jc w:val="both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eastAsia="en-US"/>
        </w:rPr>
        <w:t>УФБ, процентов – предельный уровень софинансирования расходного обязательства Кемеровской области из федерального бюджета, утверждённый уполномоченным федеральным органом исполнительной власти;</w:t>
      </w:r>
    </w:p>
    <w:p w:rsidR="00B16937" w:rsidRPr="00011529" w:rsidRDefault="00B16937" w:rsidP="00B16937">
      <w:pPr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С, тыс. рублей – сметная стоимость работ и затрат по реализации мероприятия, планируемых к освоению в соответствующем финансовом году, определяемая на основании утверждённой проектной документации;</w:t>
      </w:r>
    </w:p>
    <w:p w:rsidR="00B16937" w:rsidRPr="00011529" w:rsidRDefault="00B16937" w:rsidP="00B16937">
      <w:pPr>
        <w:ind w:firstLine="714"/>
        <w:jc w:val="both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val="en-US" w:eastAsia="en-US"/>
        </w:rPr>
        <w:t>V</w:t>
      </w:r>
      <w:r w:rsidRPr="00011529">
        <w:rPr>
          <w:rFonts w:eastAsiaTheme="minorHAnsi"/>
          <w:sz w:val="28"/>
          <w:szCs w:val="28"/>
          <w:lang w:eastAsia="en-US"/>
        </w:rPr>
        <w:t>МБ, тыс. рублей – объём софинансирования за счёт средств местного бюджета, определяемый с учётом уровня софинансирования расходного обязательства муниципального образования за счёт средств местного бюджета.</w:t>
      </w:r>
    </w:p>
    <w:p w:rsidR="00B16937" w:rsidRPr="00011529" w:rsidRDefault="00B16937" w:rsidP="00B16937">
      <w:pPr>
        <w:ind w:firstLine="714"/>
        <w:jc w:val="both"/>
        <w:rPr>
          <w:rFonts w:eastAsiaTheme="minorHAnsi"/>
          <w:sz w:val="28"/>
          <w:szCs w:val="28"/>
          <w:lang w:eastAsia="en-US"/>
        </w:rPr>
      </w:pPr>
      <w:r w:rsidRPr="00011529">
        <w:rPr>
          <w:rFonts w:eastAsiaTheme="minorHAnsi"/>
          <w:sz w:val="28"/>
          <w:szCs w:val="28"/>
          <w:lang w:eastAsia="en-US"/>
        </w:rPr>
        <w:t>Уровень софинансирования расходного обязательства муниципального образования за счёт средств местного бюджета должен составлять не менее 1 % от стоимости реализации мероприятия.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Распределение (перераспределение) субсидии бюджетам муниципальных образований из бюджета Кемеровской области утверждается нормативным правовым актом Коллегии Администрации Кемеровской области.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9. Субсидия предоставляется на основании соглашения, заключённого департаментом с органом местного самоуправления муниципального образования Кемеровской области (далее – получатель субсидии), в котором предусматриваются: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trike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> размер предоставляемой субсидии, условия и сроки её предоставления;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sz w:val="28"/>
          <w:szCs w:val="28"/>
        </w:rPr>
        <w:t xml:space="preserve"> </w:t>
      </w:r>
      <w:r w:rsidRPr="00011529">
        <w:rPr>
          <w:rFonts w:ascii="Times New Roman" w:hAnsi="Times New Roman"/>
          <w:sz w:val="28"/>
          <w:szCs w:val="28"/>
        </w:rPr>
        <w:t>целевое назначение субсидии;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сведения об объёме бюджетных ассигнований, предусмотренных в местном бюджете на финансовое обеспечение расходных обязательств, на софинансирование которых предоставляется субсидия, в размере, необходимом для обеспечения уровня софинансирования;</w:t>
      </w:r>
    </w:p>
    <w:p w:rsidR="00B16937" w:rsidRPr="00011529" w:rsidRDefault="00B16937" w:rsidP="00D8019C">
      <w:pPr>
        <w:pStyle w:val="af1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сведения о наличии утверждённой проектно-сметной документации, положительных заключений экспертизы проектной документации и о достоверности сметной стоимости объекта (реализации мероприятия); 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lastRenderedPageBreak/>
        <w:t xml:space="preserve"> наличие нормативного правового акта муниципального образования, устанавливающего расходное обязательство муниципального образования, на исполнение которого предоставляется субсидия; 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значения показателей результативности предоставления использования субсидии, соответствующих целевым индикаторам Государственной программы, и обязательства органа местного самоуправления по их достижению;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38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сроки, формы и порядок представления отчётной документации о расходах муниципального бюджета, источником финансового обеспечения которых является субсидия, а также о достижении значений показателей результативности предоставления субсидии, предусмотренных соглашением;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обязательство муниципального образования по согласованию с департаментом муниципальных программ, софинансируемых за счёт средств бюджета Кемеровской области, внесения в них изменений, которые влекут изменение объёмов финансирования и (или) показателей результативности муниципальных программ и (или) изменение состава мероприятий указанных программ, на которые предоставляется субсидия;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 порядок осуществления контроля за соблюдением условий соглашения;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ответственность сторон за нарушение условий соглашения;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форма заявки на перечисление субсидии бюджетам муниципальных образований;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график перечисления субсидии;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график финансирования за счёт средств муниципального бюджета;</w:t>
      </w:r>
    </w:p>
    <w:p w:rsidR="00B16937" w:rsidRPr="00011529" w:rsidRDefault="00B16937" w:rsidP="00B16937">
      <w:pPr>
        <w:pStyle w:val="af1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1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011529">
        <w:rPr>
          <w:rFonts w:ascii="Times New Roman" w:hAnsi="Times New Roman"/>
          <w:sz w:val="28"/>
          <w:szCs w:val="28"/>
        </w:rPr>
        <w:t xml:space="preserve"> иные условия, определяемые по соглашению сторон.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Внесение в соглашение о предоставлении субсидии изменений, предусматривающих ухудшение значения показателей результативности использования субсидии, не допускается в течение всего периода действия соглашения о предоставлении субсидии, за исключением случаев, если выполнение условий предоставления субсидии оказалось невозможным вследствие обстоятельств непреодолимой силы, а также в случае сокращения размера субсидии.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10. При заключении соглашения о предоставлении субсидии получатель субсидии представляет в департамент следующие надлежаще оформленные и заверенные документы: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а) выписку из нормативного правового акта о местном бюджете, подтверждающую включение в бюджет муниципального образования средств на финансовое обеспечение расходных обязательств муниципального образования, на софинансирование которых предоставляются субсидии;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б) выписку из муниципальной программы, содержащей заявляемые мероприятия.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11. Главное финансовое управление Кемеровской области доводит предельные объёмы финансирования департаменту на основании представленной заявки в пределах утверждённых лимитов бюджетных обязательств.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lastRenderedPageBreak/>
        <w:t>12. Перечисление средств субсидии в бюджет муниципального образования осуществляется на основании заявки о перечислении субсидии, представляемой получателем субсидии в департамент по форме и в срок, установленный соглашением.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13. Получатель субсидии несёт ответственность за достоверность представляемых в департамент сведений и целевое использование субсидии в соответствии с бюджетным законодательством Российской Федерации.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14. Остаток бюджетных средств, не использованных получателем субсидии в текущем финансовом году, подлежит возврату в областной бюджет в соответствии с законодательством Российской Федерации и Кемеровской области.</w:t>
      </w:r>
    </w:p>
    <w:p w:rsidR="00B16937" w:rsidRPr="00011529" w:rsidRDefault="00B16937" w:rsidP="00B16937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 w:rsidRPr="00011529">
        <w:rPr>
          <w:sz w:val="28"/>
          <w:szCs w:val="28"/>
        </w:rPr>
        <w:t>15. Контроль за соблюдением получателем субсидии целей, условий и порядка предоставления субсидий осуществляется департаментом, а также органами государственного финансового контроля в соответствии с действующим бюджетным законодательством Российской Федерации.</w:t>
      </w:r>
    </w:p>
    <w:sectPr w:rsidR="00B16937" w:rsidRPr="00011529" w:rsidSect="00932492">
      <w:headerReference w:type="default" r:id="rId25"/>
      <w:headerReference w:type="first" r:id="rId26"/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DCB" w:rsidRDefault="009E1DCB" w:rsidP="00FA352B">
      <w:r>
        <w:separator/>
      </w:r>
    </w:p>
  </w:endnote>
  <w:endnote w:type="continuationSeparator" w:id="0">
    <w:p w:rsidR="009E1DCB" w:rsidRDefault="009E1DCB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DCB" w:rsidRDefault="009E1DCB" w:rsidP="00FA352B">
      <w:r>
        <w:separator/>
      </w:r>
    </w:p>
  </w:footnote>
  <w:footnote w:type="continuationSeparator" w:id="0">
    <w:p w:rsidR="009E1DCB" w:rsidRDefault="009E1DCB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5" w:rsidRPr="00620063" w:rsidRDefault="004D26FF" w:rsidP="00F34395">
    <w:pPr>
      <w:pStyle w:val="a9"/>
      <w:spacing w:after="120"/>
      <w:jc w:val="center"/>
      <w:rPr>
        <w:sz w:val="28"/>
        <w:szCs w:val="28"/>
      </w:rPr>
    </w:pPr>
    <w:r w:rsidRPr="00620063">
      <w:rPr>
        <w:sz w:val="28"/>
        <w:szCs w:val="28"/>
      </w:rPr>
      <w:fldChar w:fldCharType="begin"/>
    </w:r>
    <w:r w:rsidR="00A43065" w:rsidRPr="00620063">
      <w:rPr>
        <w:sz w:val="28"/>
        <w:szCs w:val="28"/>
      </w:rPr>
      <w:instrText>PAGE   \* MERGEFORMAT</w:instrText>
    </w:r>
    <w:r w:rsidRPr="00620063">
      <w:rPr>
        <w:sz w:val="28"/>
        <w:szCs w:val="28"/>
      </w:rPr>
      <w:fldChar w:fldCharType="separate"/>
    </w:r>
    <w:r w:rsidR="004923E0">
      <w:rPr>
        <w:noProof/>
        <w:sz w:val="28"/>
        <w:szCs w:val="28"/>
      </w:rPr>
      <w:t>2</w:t>
    </w:r>
    <w:r w:rsidRPr="00620063">
      <w:rPr>
        <w:noProof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5" w:rsidRPr="00AB5CAF" w:rsidRDefault="004923E0" w:rsidP="00AB5CAF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9951085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34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065" w:rsidRPr="00840D32" w:rsidRDefault="004D26FF" w:rsidP="00840D32">
                          <w:pPr>
                            <w:spacing w:before="360"/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="00A43065" w:rsidRPr="00840D32">
                            <w:rPr>
                              <w:sz w:val="24"/>
                              <w:szCs w:val="24"/>
                            </w:rPr>
                            <w:instrText>PAGE  \* MERGEFORMAT</w:instrTex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4923E0">
                            <w:rPr>
                              <w:noProof/>
                              <w:sz w:val="24"/>
                              <w:szCs w:val="24"/>
                            </w:rPr>
                            <w:t>21</w:t>
                          </w:r>
                          <w:r w:rsidRPr="00840D32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783.55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pVqAIAABcFAAAOAAAAZHJzL2Uyb0RvYy54bWysVNuO0zAQfUfiHyy/d5N000uiTVd7oQhp&#10;gZUWPsBNnMbCsY3tNl2hlZB4ReIT+AheEJf9hvSPGDttt4UXhOiD64lnxmfOnPHJ6armaEm1YVJk&#10;ODoKMaIilwUT8wy/fjXtjTEyloiCcClohm+pwaeTx49OGpXSvqwkL6hGkESYtFEZrqxVaRCYvKI1&#10;MUdSUQGHpdQ1sWDqeVBo0kD2mgf9MBwGjdSF0jKnxsDXy+4QT3z+sqS5fVmWhlrEMwzYrF+1X2du&#10;DSYnJJ1roiqWb2CQf0BREybg0l2qS2IJWmj2R6qa5VoaWdqjXNaBLEuWU18DVBOFv1VzUxFFfS1A&#10;jlE7msz/S5u/WF5rxIoMH8cYCVJDj9rP6/frT+2P9n79of3S3rff1x/bn+3X9htKHGGNMinE3ahr&#10;7Uo26krmbwwS8qIiYk7PtJZNRUkBMCPnHxwEOMNAKJo1z2UB15GFlZ67ValrlxBYQSvfottdi+jK&#10;ohw+jobQdWhkDkfjZHA88C0MSLoNVtrYp1TWyG0yrEEBPjlZXhnrwJB06+LBS86KKePcG3o+u+Aa&#10;LQmoZep/Hj/UuO/GhXMW0oV1GbsvgBHucGcOre/+uyTqx+F5P+lNh+NRL57Gg14yCse9MErOk2EY&#10;J/Hl9M4BjOK0YkVBxRUTdKvEKP67Tm9motOQ1yJqMpwM+gNf+wF6s18kcOno7Ko4cKuZhcHkrAae&#10;d04kdX19IgoIIKkljHf74BC+Zxk42P57VrwKXOM7AdnVbAVZnBpmsrgFPWgJ/YLWwmsCG7di1MBk&#10;Zti8XRBNMeLPBGgqieLYjbI34sGoD4beP5ntnxCRVxIGHpJ12wvbjf9CaTav4KbIcyTkGeiwZF4j&#10;D6g26oXp88VsXgo33vu293p4zya/AAAA//8DAFBLAwQUAAYACAAAACEA03ExgeMAAAANAQAADwAA&#10;AGRycy9kb3ducmV2LnhtbEyPzU7DMBCE70i8g7VI3KjTipgQ4lQVAiSqCqk/VBy3sUkC9jqK3Ta8&#10;Pc4JjjP7aXammA/WsJPufetIwnSSANNUOdVSLWG3fb7JgPmApNA40hJ+tId5eXlRYK7cmdb6tAk1&#10;iyHkc5TQhNDlnPuq0Rb9xHWa4u3T9RZDlH3NVY/nGG4NnyWJ4BZbih8a7PRjo6vvzdFKaHE/vH0t&#10;n8J6tXwxH4u9qe5f36W8vhoWD8CCHsIfDGP9WB3K2OngjqQ8M1Gn4m4aWQnp7DaOGBGRjdZBghBp&#10;Brws+P8V5S8AAAD//wMAUEsBAi0AFAAGAAgAAAAhALaDOJL+AAAA4QEAABMAAAAAAAAAAAAAAAAA&#10;AAAAAFtDb250ZW50X1R5cGVzXS54bWxQSwECLQAUAAYACAAAACEAOP0h/9YAAACUAQAACwAAAAAA&#10;AAAAAAAAAAAvAQAAX3JlbHMvLnJlbHNQSwECLQAUAAYACAAAACEA8OA6VagCAAAXBQAADgAAAAAA&#10;AAAAAAAAAAAuAgAAZHJzL2Uyb0RvYy54bWxQSwECLQAUAAYACAAAACEA03ExgeMAAAANAQAADwAA&#10;AAAAAAAAAAAAAAACBQAAZHJzL2Rvd25yZXYueG1sUEsFBgAAAAAEAAQA8wAAABIGAAAAAA==&#10;" o:allowincell="f" stroked="f">
              <v:textbox style="layout-flow:vertical">
                <w:txbxContent>
                  <w:p w:rsidR="00A43065" w:rsidRPr="00840D32" w:rsidRDefault="004D26FF" w:rsidP="00840D32">
                    <w:pPr>
                      <w:spacing w:before="360"/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  <w:r w:rsidRPr="00840D32">
                      <w:rPr>
                        <w:sz w:val="24"/>
                        <w:szCs w:val="24"/>
                      </w:rPr>
                      <w:fldChar w:fldCharType="begin"/>
                    </w:r>
                    <w:r w:rsidR="00A43065" w:rsidRPr="00840D32">
                      <w:rPr>
                        <w:sz w:val="24"/>
                        <w:szCs w:val="24"/>
                      </w:rPr>
                      <w:instrText>PAGE  \* MERGEFORMAT</w:instrText>
                    </w:r>
                    <w:r w:rsidRPr="00840D32">
                      <w:rPr>
                        <w:sz w:val="24"/>
                        <w:szCs w:val="24"/>
                      </w:rPr>
                      <w:fldChar w:fldCharType="separate"/>
                    </w:r>
                    <w:r w:rsidR="004923E0">
                      <w:rPr>
                        <w:noProof/>
                        <w:sz w:val="24"/>
                        <w:szCs w:val="24"/>
                      </w:rPr>
                      <w:t>21</w:t>
                    </w:r>
                    <w:r w:rsidRPr="00840D32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5" w:rsidRDefault="009E1DCB" w:rsidP="00B11B9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4923E0">
      <w:rPr>
        <w:noProof/>
      </w:rPr>
      <w:t>44</w:t>
    </w:r>
    <w:r>
      <w:rPr>
        <w:noProof/>
      </w:rPr>
      <w:fldChar w:fldCharType="end"/>
    </w:r>
  </w:p>
  <w:p w:rsidR="00A43065" w:rsidRPr="00AB5CAF" w:rsidRDefault="00A43065" w:rsidP="00AB5CAF">
    <w:pPr>
      <w:pStyle w:val="a9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5" w:rsidRDefault="009E1DCB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23E0">
      <w:rPr>
        <w:noProof/>
      </w:rPr>
      <w:t>49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3065" w:rsidRDefault="004923E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3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3065" w:rsidRDefault="009E1DCB" w:rsidP="0064338F"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23E0">
                            <w:rPr>
                              <w:noProof/>
                            </w:rPr>
                            <w:t>49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G/ThAIAAA0FAAAOAAAAZHJzL2Uyb0RvYy54bWysVF1v0zAUfUfiP1h+7/LRpG2ipdPYKEIa&#10;MDH4Aa7tNBaObWy36UD8d66dtuuAB4TIg+NrXx+fe++5vrza9xLtuHVCqwZnFylGXFHNhNo0+POn&#10;1WSBkfNEMSK14g1+5A5fLV++uBxMzXPdacm4RQCiXD2YBnfemzpJHO14T9yFNlzBZqttTzyYdpMw&#10;SwZA72WSp+ksGbRlxmrKnYPV23ETLyN+23LqP7St4x7JBgM3H0cbx3UYk+UlqTeWmE7QAw3yDyx6&#10;IhRceoK6JZ6grRW/QfWCWu106y+o7hPdtoLyGANEk6W/RPPQEcNjLJAcZ05pcv8Plr7f3VskWIOn&#10;U4wU6aFGHyFrRG0kR3nIz2BcDW4P5t6GCJ250/SLQ0rfdODFr63VQ8cJA1ZZ8E+eHQiGg6NoPbzT&#10;DNDJ1uuYqn1r+wAISUD7WJHHU0X43iMKi9Nils5LjChsTfOqnJXxBlIfDxvr/BuuexQmDbZAPYKT&#10;3Z3zgQypjy6RvJaCrYSU0bCb9Y20aEdAHKv4HdDduZtUwVnpcGxEHFeAI9wR9gLbWOzvVZYX6au8&#10;mqxmi/mkWBXlpJqni0maVa+qWVpUxe3qRyCYFXUnGOPqTih+FF5W/F1hDy0wSiZKDw0Nrsq8jLE/&#10;Y+/Og0zj96cge+GhD6XoG7w4OZE61PW1YhA2qT0Rcpwnz+nHLEMOjv+YlaiCUPhRQH6/3keZRYkE&#10;Uaw1ewRZWA1lg86ENwQmnbbfMBqgHxvsvm6J5RjJtwqkVWVFERo4GkU5z8Gw5zvr8x2iKEA12GM0&#10;Tm/82PRbY8Wmg5uymCqlr0GOrYhSeWJ1EDH0XIzp8D6Epj63o9fTK7b8CQAA//8DAFBLAwQUAAYA&#10;CAAAACEAWlDp4eAAAAANAQAADwAAAGRycy9kb3ducmV2LnhtbEyPwU7DMBBE70j8g7WVuFE7hERt&#10;iFMhpJ6AAy0S123sJlHjdYidNvw92xMcZ3Y0+6bczK4XZzuGzpOGZKlAWKq96ajR8Lnf3q9AhIhk&#10;sPdkNfzYAJvq9qbEwvgLfdjzLjaCSygUqKGNcSikDHVrHYalHyzx7ehHh5Hl2Egz4oXLXS8flMql&#10;w474Q4uDfWltfdpNTgPmj+b7/Zi+7V+nHNfNrLbZl9L6bjE/P4GIdo5/YbjiMzpUzHTwE5kgetZJ&#10;mvOYqGGlkhzENZKsVQbiwFaWZiCrUv5fUf0CAAD//wMAUEsBAi0AFAAGAAgAAAAhALaDOJL+AAAA&#10;4QEAABMAAAAAAAAAAAAAAAAAAAAAAFtDb250ZW50X1R5cGVzXS54bWxQSwECLQAUAAYACAAAACEA&#10;OP0h/9YAAACUAQAACwAAAAAAAAAAAAAAAAAvAQAAX3JlbHMvLnJlbHNQSwECLQAUAAYACAAAACEA&#10;+uxv04QCAAANBQAADgAAAAAAAAAAAAAAAAAuAgAAZHJzL2Uyb0RvYy54bWxQSwECLQAUAAYACAAA&#10;ACEAWlDp4eAAAAANAQAADwAAAAAAAAAAAAAAAADeBAAAZHJzL2Rvd25yZXYueG1sUEsFBgAAAAAE&#10;AAQA8wAAAOsFAAAAAA==&#10;" o:allowincell="f" stroked="f">
              <v:textbox>
                <w:txbxContent>
                  <w:p w:rsidR="00A43065" w:rsidRDefault="009E1DCB" w:rsidP="0064338F"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23E0">
                      <w:rPr>
                        <w:noProof/>
                      </w:rPr>
                      <w:t>49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6.5pt;visibility:visible" o:bullet="t">
        <v:imagedata r:id="rId1" o:title="" chromakey="white"/>
      </v:shape>
    </w:pict>
  </w:numPicBullet>
  <w:abstractNum w:abstractNumId="0" w15:restartNumberingAfterBreak="0">
    <w:nsid w:val="0A9702E2"/>
    <w:multiLevelType w:val="multilevel"/>
    <w:tmpl w:val="D37E0386"/>
    <w:lvl w:ilvl="0">
      <w:start w:val="1"/>
      <w:numFmt w:val="decimal"/>
      <w:lvlText w:val="%1."/>
      <w:lvlJc w:val="left"/>
      <w:pPr>
        <w:ind w:left="1809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" w15:restartNumberingAfterBreak="0">
    <w:nsid w:val="18F23AB9"/>
    <w:multiLevelType w:val="hybridMultilevel"/>
    <w:tmpl w:val="A5FEA002"/>
    <w:lvl w:ilvl="0" w:tplc="F0DA6336">
      <w:start w:val="1"/>
      <w:numFmt w:val="upperRoman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A67"/>
    <w:multiLevelType w:val="multilevel"/>
    <w:tmpl w:val="9A7636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01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6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2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4" w:hanging="2160"/>
      </w:pPr>
      <w:rPr>
        <w:rFonts w:hint="default"/>
      </w:rPr>
    </w:lvl>
  </w:abstractNum>
  <w:abstractNum w:abstractNumId="3" w15:restartNumberingAfterBreak="0">
    <w:nsid w:val="203D7F2F"/>
    <w:multiLevelType w:val="hybridMultilevel"/>
    <w:tmpl w:val="A712F57A"/>
    <w:lvl w:ilvl="0" w:tplc="659EBA24">
      <w:start w:val="1"/>
      <w:numFmt w:val="upperRoman"/>
      <w:suff w:val="nothing"/>
      <w:lvlText w:val="%1."/>
      <w:lvlJc w:val="center"/>
      <w:pPr>
        <w:ind w:left="0" w:firstLine="0"/>
      </w:pPr>
      <w:rPr>
        <w:rFonts w:ascii="Times New Roman" w:hAnsi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18115AE"/>
    <w:multiLevelType w:val="multilevel"/>
    <w:tmpl w:val="E5B61CE6"/>
    <w:lvl w:ilvl="0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5" w15:restartNumberingAfterBreak="0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6E6E46"/>
    <w:multiLevelType w:val="multilevel"/>
    <w:tmpl w:val="9CBC7B96"/>
    <w:lvl w:ilvl="0">
      <w:start w:val="1"/>
      <w:numFmt w:val="decimal"/>
      <w:lvlText w:val="%1."/>
      <w:lvlJc w:val="left"/>
      <w:pPr>
        <w:ind w:left="1434" w:hanging="360"/>
      </w:pPr>
    </w:lvl>
    <w:lvl w:ilvl="1">
      <w:start w:val="2"/>
      <w:numFmt w:val="decimal"/>
      <w:isLgl/>
      <w:lvlText w:val="%1.%2."/>
      <w:lvlJc w:val="left"/>
      <w:pPr>
        <w:ind w:left="2334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4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8" w15:restartNumberingAfterBreak="0">
    <w:nsid w:val="4EC6406D"/>
    <w:multiLevelType w:val="hybridMultilevel"/>
    <w:tmpl w:val="5038C740"/>
    <w:lvl w:ilvl="0" w:tplc="7278DF0C">
      <w:start w:val="1"/>
      <w:numFmt w:val="decimal"/>
      <w:suff w:val="nothing"/>
      <w:lvlText w:val="%1."/>
      <w:lvlJc w:val="left"/>
      <w:pPr>
        <w:ind w:left="1820" w:hanging="11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 w15:restartNumberingAfterBreak="0">
    <w:nsid w:val="50F0499D"/>
    <w:multiLevelType w:val="hybridMultilevel"/>
    <w:tmpl w:val="C2B2B9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53C43D73"/>
    <w:multiLevelType w:val="hybridMultilevel"/>
    <w:tmpl w:val="449C622C"/>
    <w:lvl w:ilvl="0" w:tplc="FB3E153E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624A1"/>
    <w:multiLevelType w:val="hybridMultilevel"/>
    <w:tmpl w:val="7C22903E"/>
    <w:lvl w:ilvl="0" w:tplc="4FC6C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D533502"/>
    <w:multiLevelType w:val="multilevel"/>
    <w:tmpl w:val="E74E3DBE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2D"/>
    <w:rsid w:val="00000774"/>
    <w:rsid w:val="00000905"/>
    <w:rsid w:val="00000A53"/>
    <w:rsid w:val="00000B8C"/>
    <w:rsid w:val="0000176B"/>
    <w:rsid w:val="000017E5"/>
    <w:rsid w:val="000019ED"/>
    <w:rsid w:val="00002051"/>
    <w:rsid w:val="00002744"/>
    <w:rsid w:val="00002862"/>
    <w:rsid w:val="000032B5"/>
    <w:rsid w:val="0000334E"/>
    <w:rsid w:val="00003B36"/>
    <w:rsid w:val="00003F4A"/>
    <w:rsid w:val="00004554"/>
    <w:rsid w:val="00004A59"/>
    <w:rsid w:val="00004B93"/>
    <w:rsid w:val="00005211"/>
    <w:rsid w:val="000054A0"/>
    <w:rsid w:val="000058C6"/>
    <w:rsid w:val="000059A3"/>
    <w:rsid w:val="00006141"/>
    <w:rsid w:val="00006946"/>
    <w:rsid w:val="00007479"/>
    <w:rsid w:val="00010FDE"/>
    <w:rsid w:val="00011529"/>
    <w:rsid w:val="000122A0"/>
    <w:rsid w:val="00012A27"/>
    <w:rsid w:val="00012D76"/>
    <w:rsid w:val="00013AE4"/>
    <w:rsid w:val="0001433C"/>
    <w:rsid w:val="00014651"/>
    <w:rsid w:val="00014D1E"/>
    <w:rsid w:val="00014D62"/>
    <w:rsid w:val="000158E0"/>
    <w:rsid w:val="00015E91"/>
    <w:rsid w:val="0001636D"/>
    <w:rsid w:val="000165F0"/>
    <w:rsid w:val="0001779B"/>
    <w:rsid w:val="000201F6"/>
    <w:rsid w:val="000202AE"/>
    <w:rsid w:val="000202F3"/>
    <w:rsid w:val="000203A9"/>
    <w:rsid w:val="00020DE1"/>
    <w:rsid w:val="00021950"/>
    <w:rsid w:val="00021FA6"/>
    <w:rsid w:val="000221F5"/>
    <w:rsid w:val="00022289"/>
    <w:rsid w:val="000223B3"/>
    <w:rsid w:val="000226BC"/>
    <w:rsid w:val="0002296D"/>
    <w:rsid w:val="00023213"/>
    <w:rsid w:val="00023265"/>
    <w:rsid w:val="000232EC"/>
    <w:rsid w:val="00023357"/>
    <w:rsid w:val="00023EFF"/>
    <w:rsid w:val="000242DA"/>
    <w:rsid w:val="00024DA3"/>
    <w:rsid w:val="00024FCC"/>
    <w:rsid w:val="0002594C"/>
    <w:rsid w:val="00025EAE"/>
    <w:rsid w:val="00026158"/>
    <w:rsid w:val="00026975"/>
    <w:rsid w:val="00026FBD"/>
    <w:rsid w:val="000273F6"/>
    <w:rsid w:val="000302DB"/>
    <w:rsid w:val="00030871"/>
    <w:rsid w:val="00030D37"/>
    <w:rsid w:val="00030FE9"/>
    <w:rsid w:val="000316B3"/>
    <w:rsid w:val="000317AB"/>
    <w:rsid w:val="00032371"/>
    <w:rsid w:val="0003251F"/>
    <w:rsid w:val="00032613"/>
    <w:rsid w:val="0003273D"/>
    <w:rsid w:val="000328B9"/>
    <w:rsid w:val="00033242"/>
    <w:rsid w:val="00033CDA"/>
    <w:rsid w:val="0003439B"/>
    <w:rsid w:val="000343A4"/>
    <w:rsid w:val="00034674"/>
    <w:rsid w:val="000346E4"/>
    <w:rsid w:val="00034C47"/>
    <w:rsid w:val="00035971"/>
    <w:rsid w:val="00036277"/>
    <w:rsid w:val="00036376"/>
    <w:rsid w:val="000365E8"/>
    <w:rsid w:val="00036848"/>
    <w:rsid w:val="00036DB3"/>
    <w:rsid w:val="00036E0F"/>
    <w:rsid w:val="0003789E"/>
    <w:rsid w:val="00037A89"/>
    <w:rsid w:val="00040057"/>
    <w:rsid w:val="00040FCB"/>
    <w:rsid w:val="00041382"/>
    <w:rsid w:val="000415E2"/>
    <w:rsid w:val="00041A2D"/>
    <w:rsid w:val="0004245C"/>
    <w:rsid w:val="000424E0"/>
    <w:rsid w:val="000427F6"/>
    <w:rsid w:val="00042E83"/>
    <w:rsid w:val="00042F81"/>
    <w:rsid w:val="000431BE"/>
    <w:rsid w:val="000434F2"/>
    <w:rsid w:val="000438AF"/>
    <w:rsid w:val="00043A5A"/>
    <w:rsid w:val="00043CBE"/>
    <w:rsid w:val="00043E8F"/>
    <w:rsid w:val="00043F9A"/>
    <w:rsid w:val="00043FA1"/>
    <w:rsid w:val="0004437E"/>
    <w:rsid w:val="00044432"/>
    <w:rsid w:val="000445A9"/>
    <w:rsid w:val="0004463D"/>
    <w:rsid w:val="000447A1"/>
    <w:rsid w:val="00044AF4"/>
    <w:rsid w:val="000450A5"/>
    <w:rsid w:val="00045160"/>
    <w:rsid w:val="000453F0"/>
    <w:rsid w:val="00045BD1"/>
    <w:rsid w:val="00045D8D"/>
    <w:rsid w:val="00045FA6"/>
    <w:rsid w:val="00047241"/>
    <w:rsid w:val="00047290"/>
    <w:rsid w:val="000476C2"/>
    <w:rsid w:val="000501C0"/>
    <w:rsid w:val="000510A8"/>
    <w:rsid w:val="0005159A"/>
    <w:rsid w:val="000515C4"/>
    <w:rsid w:val="0005194B"/>
    <w:rsid w:val="00051A04"/>
    <w:rsid w:val="00051F48"/>
    <w:rsid w:val="00051FEC"/>
    <w:rsid w:val="00052893"/>
    <w:rsid w:val="00052A82"/>
    <w:rsid w:val="00052C61"/>
    <w:rsid w:val="00053499"/>
    <w:rsid w:val="00053AB2"/>
    <w:rsid w:val="00053CA9"/>
    <w:rsid w:val="0005417D"/>
    <w:rsid w:val="000543B4"/>
    <w:rsid w:val="0005460C"/>
    <w:rsid w:val="00054B33"/>
    <w:rsid w:val="00054D9D"/>
    <w:rsid w:val="0005595A"/>
    <w:rsid w:val="00055CF4"/>
    <w:rsid w:val="00056290"/>
    <w:rsid w:val="00056432"/>
    <w:rsid w:val="000565A3"/>
    <w:rsid w:val="00056A3B"/>
    <w:rsid w:val="00056FE6"/>
    <w:rsid w:val="00057852"/>
    <w:rsid w:val="00060222"/>
    <w:rsid w:val="00060B49"/>
    <w:rsid w:val="00061179"/>
    <w:rsid w:val="0006156A"/>
    <w:rsid w:val="00061A96"/>
    <w:rsid w:val="00061AD4"/>
    <w:rsid w:val="00061D2F"/>
    <w:rsid w:val="000622C8"/>
    <w:rsid w:val="00062352"/>
    <w:rsid w:val="00062405"/>
    <w:rsid w:val="00062694"/>
    <w:rsid w:val="00063406"/>
    <w:rsid w:val="00063927"/>
    <w:rsid w:val="00064566"/>
    <w:rsid w:val="0006489C"/>
    <w:rsid w:val="00064A0B"/>
    <w:rsid w:val="00064A9E"/>
    <w:rsid w:val="00064EC1"/>
    <w:rsid w:val="00064F3E"/>
    <w:rsid w:val="00065366"/>
    <w:rsid w:val="000653E3"/>
    <w:rsid w:val="00065B5F"/>
    <w:rsid w:val="00066446"/>
    <w:rsid w:val="0006655F"/>
    <w:rsid w:val="00066845"/>
    <w:rsid w:val="00066E98"/>
    <w:rsid w:val="00067384"/>
    <w:rsid w:val="000674F7"/>
    <w:rsid w:val="0006784E"/>
    <w:rsid w:val="00067CF8"/>
    <w:rsid w:val="00067FD7"/>
    <w:rsid w:val="0007004F"/>
    <w:rsid w:val="00070832"/>
    <w:rsid w:val="00070873"/>
    <w:rsid w:val="00070B54"/>
    <w:rsid w:val="00070E7D"/>
    <w:rsid w:val="00071A60"/>
    <w:rsid w:val="00071D36"/>
    <w:rsid w:val="00072AFC"/>
    <w:rsid w:val="00072B3A"/>
    <w:rsid w:val="00072B50"/>
    <w:rsid w:val="00073120"/>
    <w:rsid w:val="0007339D"/>
    <w:rsid w:val="000737B0"/>
    <w:rsid w:val="00073C64"/>
    <w:rsid w:val="00073D5F"/>
    <w:rsid w:val="000743DC"/>
    <w:rsid w:val="00074530"/>
    <w:rsid w:val="000749BC"/>
    <w:rsid w:val="00075329"/>
    <w:rsid w:val="00075966"/>
    <w:rsid w:val="00075C45"/>
    <w:rsid w:val="00076E4E"/>
    <w:rsid w:val="00076F55"/>
    <w:rsid w:val="0007710D"/>
    <w:rsid w:val="00077969"/>
    <w:rsid w:val="00077989"/>
    <w:rsid w:val="000802FA"/>
    <w:rsid w:val="000803B0"/>
    <w:rsid w:val="00080A6F"/>
    <w:rsid w:val="00080AC2"/>
    <w:rsid w:val="00080C9F"/>
    <w:rsid w:val="00080CDD"/>
    <w:rsid w:val="00080E89"/>
    <w:rsid w:val="000815AB"/>
    <w:rsid w:val="000815AE"/>
    <w:rsid w:val="00081AAE"/>
    <w:rsid w:val="00081B97"/>
    <w:rsid w:val="00081C09"/>
    <w:rsid w:val="00081ED3"/>
    <w:rsid w:val="00082286"/>
    <w:rsid w:val="00082D45"/>
    <w:rsid w:val="00083154"/>
    <w:rsid w:val="000837DA"/>
    <w:rsid w:val="00083896"/>
    <w:rsid w:val="00083B3C"/>
    <w:rsid w:val="00084158"/>
    <w:rsid w:val="00084632"/>
    <w:rsid w:val="0008463E"/>
    <w:rsid w:val="000849E4"/>
    <w:rsid w:val="0008522A"/>
    <w:rsid w:val="00085E0B"/>
    <w:rsid w:val="0008617F"/>
    <w:rsid w:val="0008650A"/>
    <w:rsid w:val="0008692C"/>
    <w:rsid w:val="00086CBE"/>
    <w:rsid w:val="00087473"/>
    <w:rsid w:val="000877A5"/>
    <w:rsid w:val="00087AA4"/>
    <w:rsid w:val="00087C4F"/>
    <w:rsid w:val="00087CDB"/>
    <w:rsid w:val="00087D1A"/>
    <w:rsid w:val="000904ED"/>
    <w:rsid w:val="0009170C"/>
    <w:rsid w:val="000921BB"/>
    <w:rsid w:val="00093296"/>
    <w:rsid w:val="000932E6"/>
    <w:rsid w:val="000939F5"/>
    <w:rsid w:val="00094246"/>
    <w:rsid w:val="00094270"/>
    <w:rsid w:val="00094615"/>
    <w:rsid w:val="00094FB3"/>
    <w:rsid w:val="000958EA"/>
    <w:rsid w:val="000959A6"/>
    <w:rsid w:val="0009683E"/>
    <w:rsid w:val="00096E61"/>
    <w:rsid w:val="00097088"/>
    <w:rsid w:val="000977A7"/>
    <w:rsid w:val="00097869"/>
    <w:rsid w:val="00097F1D"/>
    <w:rsid w:val="000A0D81"/>
    <w:rsid w:val="000A0E77"/>
    <w:rsid w:val="000A10F7"/>
    <w:rsid w:val="000A1596"/>
    <w:rsid w:val="000A1C91"/>
    <w:rsid w:val="000A24D3"/>
    <w:rsid w:val="000A278D"/>
    <w:rsid w:val="000A2C93"/>
    <w:rsid w:val="000A37E9"/>
    <w:rsid w:val="000A3F3B"/>
    <w:rsid w:val="000A3FEC"/>
    <w:rsid w:val="000A4133"/>
    <w:rsid w:val="000A4A84"/>
    <w:rsid w:val="000A4CE0"/>
    <w:rsid w:val="000A5292"/>
    <w:rsid w:val="000A57DC"/>
    <w:rsid w:val="000A59A4"/>
    <w:rsid w:val="000A5D04"/>
    <w:rsid w:val="000A5FDD"/>
    <w:rsid w:val="000A6CB9"/>
    <w:rsid w:val="000A6E33"/>
    <w:rsid w:val="000A7498"/>
    <w:rsid w:val="000A74E6"/>
    <w:rsid w:val="000A787E"/>
    <w:rsid w:val="000A7FEB"/>
    <w:rsid w:val="000B0410"/>
    <w:rsid w:val="000B0828"/>
    <w:rsid w:val="000B0978"/>
    <w:rsid w:val="000B09E9"/>
    <w:rsid w:val="000B0C48"/>
    <w:rsid w:val="000B18E0"/>
    <w:rsid w:val="000B193C"/>
    <w:rsid w:val="000B19CB"/>
    <w:rsid w:val="000B253E"/>
    <w:rsid w:val="000B26E8"/>
    <w:rsid w:val="000B291E"/>
    <w:rsid w:val="000B2956"/>
    <w:rsid w:val="000B2D06"/>
    <w:rsid w:val="000B333B"/>
    <w:rsid w:val="000B3657"/>
    <w:rsid w:val="000B374E"/>
    <w:rsid w:val="000B3CD4"/>
    <w:rsid w:val="000B3E33"/>
    <w:rsid w:val="000B44D1"/>
    <w:rsid w:val="000B5003"/>
    <w:rsid w:val="000B5029"/>
    <w:rsid w:val="000B5A6E"/>
    <w:rsid w:val="000B5C3E"/>
    <w:rsid w:val="000B5D10"/>
    <w:rsid w:val="000B5DBC"/>
    <w:rsid w:val="000B62DC"/>
    <w:rsid w:val="000B63EC"/>
    <w:rsid w:val="000B647A"/>
    <w:rsid w:val="000B652E"/>
    <w:rsid w:val="000B65CD"/>
    <w:rsid w:val="000B65D5"/>
    <w:rsid w:val="000B6C38"/>
    <w:rsid w:val="000B7556"/>
    <w:rsid w:val="000B7ABC"/>
    <w:rsid w:val="000B7DB2"/>
    <w:rsid w:val="000C057D"/>
    <w:rsid w:val="000C07EB"/>
    <w:rsid w:val="000C0C76"/>
    <w:rsid w:val="000C11F1"/>
    <w:rsid w:val="000C16A3"/>
    <w:rsid w:val="000C1BC4"/>
    <w:rsid w:val="000C2017"/>
    <w:rsid w:val="000C2260"/>
    <w:rsid w:val="000C226E"/>
    <w:rsid w:val="000C2CAF"/>
    <w:rsid w:val="000C3104"/>
    <w:rsid w:val="000C313B"/>
    <w:rsid w:val="000C31F2"/>
    <w:rsid w:val="000C3477"/>
    <w:rsid w:val="000C3749"/>
    <w:rsid w:val="000C3C4D"/>
    <w:rsid w:val="000C3FD9"/>
    <w:rsid w:val="000C44B4"/>
    <w:rsid w:val="000C4AD2"/>
    <w:rsid w:val="000C4E57"/>
    <w:rsid w:val="000C5515"/>
    <w:rsid w:val="000C57D5"/>
    <w:rsid w:val="000C59DA"/>
    <w:rsid w:val="000C5C4B"/>
    <w:rsid w:val="000C5E85"/>
    <w:rsid w:val="000C629F"/>
    <w:rsid w:val="000C68B4"/>
    <w:rsid w:val="000C69E6"/>
    <w:rsid w:val="000C6B98"/>
    <w:rsid w:val="000C7343"/>
    <w:rsid w:val="000D0002"/>
    <w:rsid w:val="000D1E01"/>
    <w:rsid w:val="000D1EF4"/>
    <w:rsid w:val="000D243A"/>
    <w:rsid w:val="000D24F5"/>
    <w:rsid w:val="000D2532"/>
    <w:rsid w:val="000D2A43"/>
    <w:rsid w:val="000D2B81"/>
    <w:rsid w:val="000D2E69"/>
    <w:rsid w:val="000D328D"/>
    <w:rsid w:val="000D3CA9"/>
    <w:rsid w:val="000D3D05"/>
    <w:rsid w:val="000D3E30"/>
    <w:rsid w:val="000D3EA0"/>
    <w:rsid w:val="000D3EC0"/>
    <w:rsid w:val="000D42D0"/>
    <w:rsid w:val="000D4A4C"/>
    <w:rsid w:val="000D4AD8"/>
    <w:rsid w:val="000D55A3"/>
    <w:rsid w:val="000D5DB7"/>
    <w:rsid w:val="000D5F2E"/>
    <w:rsid w:val="000D5FD0"/>
    <w:rsid w:val="000D6353"/>
    <w:rsid w:val="000D658B"/>
    <w:rsid w:val="000D6733"/>
    <w:rsid w:val="000D691D"/>
    <w:rsid w:val="000D70E9"/>
    <w:rsid w:val="000D72E1"/>
    <w:rsid w:val="000D740A"/>
    <w:rsid w:val="000D75B3"/>
    <w:rsid w:val="000D79C9"/>
    <w:rsid w:val="000E0281"/>
    <w:rsid w:val="000E0585"/>
    <w:rsid w:val="000E06BF"/>
    <w:rsid w:val="000E0BE4"/>
    <w:rsid w:val="000E134F"/>
    <w:rsid w:val="000E2349"/>
    <w:rsid w:val="000E2F45"/>
    <w:rsid w:val="000E30FC"/>
    <w:rsid w:val="000E32C1"/>
    <w:rsid w:val="000E33D1"/>
    <w:rsid w:val="000E396E"/>
    <w:rsid w:val="000E3B0F"/>
    <w:rsid w:val="000E3B9E"/>
    <w:rsid w:val="000E4583"/>
    <w:rsid w:val="000E4AF5"/>
    <w:rsid w:val="000E4E75"/>
    <w:rsid w:val="000E5484"/>
    <w:rsid w:val="000E57B3"/>
    <w:rsid w:val="000E5AD8"/>
    <w:rsid w:val="000E612D"/>
    <w:rsid w:val="000E624F"/>
    <w:rsid w:val="000E62F3"/>
    <w:rsid w:val="000E722B"/>
    <w:rsid w:val="000E742C"/>
    <w:rsid w:val="000E7982"/>
    <w:rsid w:val="000E7F9A"/>
    <w:rsid w:val="000F0E7A"/>
    <w:rsid w:val="000F120D"/>
    <w:rsid w:val="000F1A57"/>
    <w:rsid w:val="000F1CB0"/>
    <w:rsid w:val="000F1E07"/>
    <w:rsid w:val="000F23C7"/>
    <w:rsid w:val="000F249D"/>
    <w:rsid w:val="000F2E10"/>
    <w:rsid w:val="000F309A"/>
    <w:rsid w:val="000F3AC5"/>
    <w:rsid w:val="000F40B5"/>
    <w:rsid w:val="000F40C7"/>
    <w:rsid w:val="000F4597"/>
    <w:rsid w:val="000F4F88"/>
    <w:rsid w:val="000F5EB9"/>
    <w:rsid w:val="000F5EEB"/>
    <w:rsid w:val="000F65FC"/>
    <w:rsid w:val="000F6B96"/>
    <w:rsid w:val="000F6EB2"/>
    <w:rsid w:val="000F6F03"/>
    <w:rsid w:val="000F7061"/>
    <w:rsid w:val="001007F9"/>
    <w:rsid w:val="00100980"/>
    <w:rsid w:val="00101AF3"/>
    <w:rsid w:val="00102455"/>
    <w:rsid w:val="00102CA4"/>
    <w:rsid w:val="00103381"/>
    <w:rsid w:val="00103D35"/>
    <w:rsid w:val="001041CF"/>
    <w:rsid w:val="0010454C"/>
    <w:rsid w:val="00104607"/>
    <w:rsid w:val="001049CC"/>
    <w:rsid w:val="00104BB4"/>
    <w:rsid w:val="001053F9"/>
    <w:rsid w:val="0010589B"/>
    <w:rsid w:val="00105B36"/>
    <w:rsid w:val="00105B5A"/>
    <w:rsid w:val="00105B8A"/>
    <w:rsid w:val="00105C8D"/>
    <w:rsid w:val="001062E5"/>
    <w:rsid w:val="00106F25"/>
    <w:rsid w:val="00107CA0"/>
    <w:rsid w:val="001109FB"/>
    <w:rsid w:val="00110C69"/>
    <w:rsid w:val="00111701"/>
    <w:rsid w:val="00111788"/>
    <w:rsid w:val="00111B51"/>
    <w:rsid w:val="0011259A"/>
    <w:rsid w:val="00112B51"/>
    <w:rsid w:val="00112BA5"/>
    <w:rsid w:val="00112C6F"/>
    <w:rsid w:val="00112C8E"/>
    <w:rsid w:val="00112D51"/>
    <w:rsid w:val="00113FBA"/>
    <w:rsid w:val="001150AC"/>
    <w:rsid w:val="001157DE"/>
    <w:rsid w:val="00115D16"/>
    <w:rsid w:val="001165E0"/>
    <w:rsid w:val="001166EF"/>
    <w:rsid w:val="00116717"/>
    <w:rsid w:val="00116B0D"/>
    <w:rsid w:val="00116E8D"/>
    <w:rsid w:val="00117351"/>
    <w:rsid w:val="00117D16"/>
    <w:rsid w:val="001205AB"/>
    <w:rsid w:val="00120D86"/>
    <w:rsid w:val="00120E2B"/>
    <w:rsid w:val="001215B2"/>
    <w:rsid w:val="001217F9"/>
    <w:rsid w:val="00122C81"/>
    <w:rsid w:val="00123387"/>
    <w:rsid w:val="001236F3"/>
    <w:rsid w:val="00123EF9"/>
    <w:rsid w:val="001246AD"/>
    <w:rsid w:val="0012482D"/>
    <w:rsid w:val="00124F23"/>
    <w:rsid w:val="00124FE7"/>
    <w:rsid w:val="00125951"/>
    <w:rsid w:val="00125C2A"/>
    <w:rsid w:val="00125D3E"/>
    <w:rsid w:val="00126529"/>
    <w:rsid w:val="00126EF8"/>
    <w:rsid w:val="001270DD"/>
    <w:rsid w:val="001274AE"/>
    <w:rsid w:val="00127602"/>
    <w:rsid w:val="00127E28"/>
    <w:rsid w:val="00130558"/>
    <w:rsid w:val="001305C8"/>
    <w:rsid w:val="001308BD"/>
    <w:rsid w:val="00130BAE"/>
    <w:rsid w:val="00130D5D"/>
    <w:rsid w:val="001319BC"/>
    <w:rsid w:val="00131E9A"/>
    <w:rsid w:val="0013247B"/>
    <w:rsid w:val="00132499"/>
    <w:rsid w:val="001324CA"/>
    <w:rsid w:val="00132648"/>
    <w:rsid w:val="001329C9"/>
    <w:rsid w:val="00132DD8"/>
    <w:rsid w:val="00133159"/>
    <w:rsid w:val="0013364E"/>
    <w:rsid w:val="001341C6"/>
    <w:rsid w:val="00134D44"/>
    <w:rsid w:val="00134D70"/>
    <w:rsid w:val="00134F62"/>
    <w:rsid w:val="001350D0"/>
    <w:rsid w:val="0013524F"/>
    <w:rsid w:val="001354FA"/>
    <w:rsid w:val="00135528"/>
    <w:rsid w:val="00135612"/>
    <w:rsid w:val="0013593E"/>
    <w:rsid w:val="00135966"/>
    <w:rsid w:val="00135A87"/>
    <w:rsid w:val="00135F27"/>
    <w:rsid w:val="00137142"/>
    <w:rsid w:val="001371B8"/>
    <w:rsid w:val="0013779E"/>
    <w:rsid w:val="00137A9C"/>
    <w:rsid w:val="00137B0B"/>
    <w:rsid w:val="00137FB2"/>
    <w:rsid w:val="00140D4A"/>
    <w:rsid w:val="001410E7"/>
    <w:rsid w:val="00141DC8"/>
    <w:rsid w:val="00142734"/>
    <w:rsid w:val="00142A84"/>
    <w:rsid w:val="00142ABB"/>
    <w:rsid w:val="00142D06"/>
    <w:rsid w:val="00142EEA"/>
    <w:rsid w:val="00142EFF"/>
    <w:rsid w:val="00143115"/>
    <w:rsid w:val="00143849"/>
    <w:rsid w:val="001438B9"/>
    <w:rsid w:val="001438EA"/>
    <w:rsid w:val="00143DE7"/>
    <w:rsid w:val="00143F9F"/>
    <w:rsid w:val="00144114"/>
    <w:rsid w:val="00144279"/>
    <w:rsid w:val="00144A19"/>
    <w:rsid w:val="00144CC4"/>
    <w:rsid w:val="00144DEA"/>
    <w:rsid w:val="001452E4"/>
    <w:rsid w:val="00145F0C"/>
    <w:rsid w:val="001465FD"/>
    <w:rsid w:val="00146703"/>
    <w:rsid w:val="00146ACC"/>
    <w:rsid w:val="00146D13"/>
    <w:rsid w:val="00146F4C"/>
    <w:rsid w:val="0014778A"/>
    <w:rsid w:val="001478AD"/>
    <w:rsid w:val="001478B1"/>
    <w:rsid w:val="00147BC5"/>
    <w:rsid w:val="00147EB0"/>
    <w:rsid w:val="001501EB"/>
    <w:rsid w:val="0015046F"/>
    <w:rsid w:val="00150A07"/>
    <w:rsid w:val="00150B1B"/>
    <w:rsid w:val="00150C71"/>
    <w:rsid w:val="00151A63"/>
    <w:rsid w:val="00151FB0"/>
    <w:rsid w:val="0015277C"/>
    <w:rsid w:val="0015288A"/>
    <w:rsid w:val="00152AD2"/>
    <w:rsid w:val="00152DEF"/>
    <w:rsid w:val="00152F3A"/>
    <w:rsid w:val="00153704"/>
    <w:rsid w:val="00153BD8"/>
    <w:rsid w:val="001545E2"/>
    <w:rsid w:val="00154660"/>
    <w:rsid w:val="0015553F"/>
    <w:rsid w:val="00155691"/>
    <w:rsid w:val="001556EF"/>
    <w:rsid w:val="0015572C"/>
    <w:rsid w:val="00155A8B"/>
    <w:rsid w:val="00155DFD"/>
    <w:rsid w:val="001561AF"/>
    <w:rsid w:val="00156529"/>
    <w:rsid w:val="00156729"/>
    <w:rsid w:val="001567AB"/>
    <w:rsid w:val="00156C32"/>
    <w:rsid w:val="00156F72"/>
    <w:rsid w:val="00157291"/>
    <w:rsid w:val="0015744B"/>
    <w:rsid w:val="00157682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2EBA"/>
    <w:rsid w:val="00163240"/>
    <w:rsid w:val="00163278"/>
    <w:rsid w:val="0016386A"/>
    <w:rsid w:val="00163AAB"/>
    <w:rsid w:val="00163BEA"/>
    <w:rsid w:val="00163C8C"/>
    <w:rsid w:val="001641FC"/>
    <w:rsid w:val="001643AD"/>
    <w:rsid w:val="001646D6"/>
    <w:rsid w:val="00164EC7"/>
    <w:rsid w:val="001650F3"/>
    <w:rsid w:val="00166023"/>
    <w:rsid w:val="001660CF"/>
    <w:rsid w:val="0016617B"/>
    <w:rsid w:val="00166275"/>
    <w:rsid w:val="0016641E"/>
    <w:rsid w:val="001665A1"/>
    <w:rsid w:val="00166686"/>
    <w:rsid w:val="00166963"/>
    <w:rsid w:val="00166FDA"/>
    <w:rsid w:val="00167945"/>
    <w:rsid w:val="00167DBF"/>
    <w:rsid w:val="00170663"/>
    <w:rsid w:val="00170A76"/>
    <w:rsid w:val="00170D6B"/>
    <w:rsid w:val="0017130B"/>
    <w:rsid w:val="0017132F"/>
    <w:rsid w:val="00171AD9"/>
    <w:rsid w:val="00172588"/>
    <w:rsid w:val="00172CB0"/>
    <w:rsid w:val="001730E7"/>
    <w:rsid w:val="001739A1"/>
    <w:rsid w:val="00173C13"/>
    <w:rsid w:val="00173D29"/>
    <w:rsid w:val="00173E0E"/>
    <w:rsid w:val="001740D0"/>
    <w:rsid w:val="00174D07"/>
    <w:rsid w:val="00174E3B"/>
    <w:rsid w:val="0017507E"/>
    <w:rsid w:val="00175614"/>
    <w:rsid w:val="0017587D"/>
    <w:rsid w:val="00175B87"/>
    <w:rsid w:val="00176120"/>
    <w:rsid w:val="00176702"/>
    <w:rsid w:val="00176EEC"/>
    <w:rsid w:val="001802E5"/>
    <w:rsid w:val="0018078D"/>
    <w:rsid w:val="001809CE"/>
    <w:rsid w:val="001812D2"/>
    <w:rsid w:val="001825DF"/>
    <w:rsid w:val="00182624"/>
    <w:rsid w:val="00183997"/>
    <w:rsid w:val="00183A5B"/>
    <w:rsid w:val="00183A8B"/>
    <w:rsid w:val="00184775"/>
    <w:rsid w:val="00184960"/>
    <w:rsid w:val="00184BD1"/>
    <w:rsid w:val="00184D5F"/>
    <w:rsid w:val="00184FA8"/>
    <w:rsid w:val="00185060"/>
    <w:rsid w:val="00185B3E"/>
    <w:rsid w:val="00185B5B"/>
    <w:rsid w:val="001860F8"/>
    <w:rsid w:val="00186AA7"/>
    <w:rsid w:val="00186BB2"/>
    <w:rsid w:val="00187285"/>
    <w:rsid w:val="001878F8"/>
    <w:rsid w:val="00187AE2"/>
    <w:rsid w:val="0019004B"/>
    <w:rsid w:val="001901A8"/>
    <w:rsid w:val="001901E1"/>
    <w:rsid w:val="00190396"/>
    <w:rsid w:val="00190F08"/>
    <w:rsid w:val="0019122E"/>
    <w:rsid w:val="0019206F"/>
    <w:rsid w:val="00192478"/>
    <w:rsid w:val="001926F9"/>
    <w:rsid w:val="00192907"/>
    <w:rsid w:val="00192B1A"/>
    <w:rsid w:val="00192C3B"/>
    <w:rsid w:val="00192EBE"/>
    <w:rsid w:val="0019311B"/>
    <w:rsid w:val="001932CB"/>
    <w:rsid w:val="00193886"/>
    <w:rsid w:val="001943BA"/>
    <w:rsid w:val="00194444"/>
    <w:rsid w:val="001944BE"/>
    <w:rsid w:val="00194560"/>
    <w:rsid w:val="00194D48"/>
    <w:rsid w:val="00194F2D"/>
    <w:rsid w:val="00195042"/>
    <w:rsid w:val="001957DA"/>
    <w:rsid w:val="001957DB"/>
    <w:rsid w:val="00196D26"/>
    <w:rsid w:val="00197382"/>
    <w:rsid w:val="001975FE"/>
    <w:rsid w:val="001976AA"/>
    <w:rsid w:val="001979D7"/>
    <w:rsid w:val="001A0783"/>
    <w:rsid w:val="001A0884"/>
    <w:rsid w:val="001A0CCC"/>
    <w:rsid w:val="001A12EE"/>
    <w:rsid w:val="001A1649"/>
    <w:rsid w:val="001A1AD7"/>
    <w:rsid w:val="001A1BC1"/>
    <w:rsid w:val="001A2002"/>
    <w:rsid w:val="001A23F4"/>
    <w:rsid w:val="001A24D1"/>
    <w:rsid w:val="001A37F1"/>
    <w:rsid w:val="001A3846"/>
    <w:rsid w:val="001A41A5"/>
    <w:rsid w:val="001A513C"/>
    <w:rsid w:val="001A5198"/>
    <w:rsid w:val="001A51CF"/>
    <w:rsid w:val="001A5225"/>
    <w:rsid w:val="001A587C"/>
    <w:rsid w:val="001A5B47"/>
    <w:rsid w:val="001A62D5"/>
    <w:rsid w:val="001A642A"/>
    <w:rsid w:val="001A76D3"/>
    <w:rsid w:val="001A7B68"/>
    <w:rsid w:val="001B0622"/>
    <w:rsid w:val="001B07BB"/>
    <w:rsid w:val="001B0C7E"/>
    <w:rsid w:val="001B0E71"/>
    <w:rsid w:val="001B0EDB"/>
    <w:rsid w:val="001B1DFF"/>
    <w:rsid w:val="001B23AD"/>
    <w:rsid w:val="001B24DD"/>
    <w:rsid w:val="001B2501"/>
    <w:rsid w:val="001B291E"/>
    <w:rsid w:val="001B2C99"/>
    <w:rsid w:val="001B3045"/>
    <w:rsid w:val="001B4521"/>
    <w:rsid w:val="001B4A86"/>
    <w:rsid w:val="001B4E95"/>
    <w:rsid w:val="001B4FAF"/>
    <w:rsid w:val="001B5143"/>
    <w:rsid w:val="001B5578"/>
    <w:rsid w:val="001B578D"/>
    <w:rsid w:val="001B607F"/>
    <w:rsid w:val="001B6457"/>
    <w:rsid w:val="001B64CD"/>
    <w:rsid w:val="001B6D20"/>
    <w:rsid w:val="001B71B0"/>
    <w:rsid w:val="001B7288"/>
    <w:rsid w:val="001B7358"/>
    <w:rsid w:val="001C0499"/>
    <w:rsid w:val="001C0EE2"/>
    <w:rsid w:val="001C0F01"/>
    <w:rsid w:val="001C10B2"/>
    <w:rsid w:val="001C1182"/>
    <w:rsid w:val="001C1AAE"/>
    <w:rsid w:val="001C1D03"/>
    <w:rsid w:val="001C26C5"/>
    <w:rsid w:val="001C2BFB"/>
    <w:rsid w:val="001C36E4"/>
    <w:rsid w:val="001C3AD8"/>
    <w:rsid w:val="001C42FA"/>
    <w:rsid w:val="001C49F8"/>
    <w:rsid w:val="001C4A8F"/>
    <w:rsid w:val="001C573A"/>
    <w:rsid w:val="001C617D"/>
    <w:rsid w:val="001C6197"/>
    <w:rsid w:val="001C683E"/>
    <w:rsid w:val="001C6AAE"/>
    <w:rsid w:val="001C6E82"/>
    <w:rsid w:val="001C6F1F"/>
    <w:rsid w:val="001C7268"/>
    <w:rsid w:val="001C72AC"/>
    <w:rsid w:val="001C7DB7"/>
    <w:rsid w:val="001C7E78"/>
    <w:rsid w:val="001D01BC"/>
    <w:rsid w:val="001D0A5F"/>
    <w:rsid w:val="001D0CEF"/>
    <w:rsid w:val="001D1EB2"/>
    <w:rsid w:val="001D20AB"/>
    <w:rsid w:val="001D2267"/>
    <w:rsid w:val="001D27DE"/>
    <w:rsid w:val="001D2E23"/>
    <w:rsid w:val="001D31F5"/>
    <w:rsid w:val="001D33AC"/>
    <w:rsid w:val="001D39E5"/>
    <w:rsid w:val="001D3C42"/>
    <w:rsid w:val="001D41FA"/>
    <w:rsid w:val="001D49AE"/>
    <w:rsid w:val="001D4DF3"/>
    <w:rsid w:val="001D518C"/>
    <w:rsid w:val="001D5906"/>
    <w:rsid w:val="001D5B9E"/>
    <w:rsid w:val="001D68CA"/>
    <w:rsid w:val="001D6C19"/>
    <w:rsid w:val="001D701F"/>
    <w:rsid w:val="001D7225"/>
    <w:rsid w:val="001D7299"/>
    <w:rsid w:val="001D7E88"/>
    <w:rsid w:val="001E008D"/>
    <w:rsid w:val="001E0FB5"/>
    <w:rsid w:val="001E1107"/>
    <w:rsid w:val="001E1108"/>
    <w:rsid w:val="001E12E8"/>
    <w:rsid w:val="001E163A"/>
    <w:rsid w:val="001E1976"/>
    <w:rsid w:val="001E257C"/>
    <w:rsid w:val="001E277E"/>
    <w:rsid w:val="001E28F5"/>
    <w:rsid w:val="001E2D84"/>
    <w:rsid w:val="001E2DEE"/>
    <w:rsid w:val="001E2EF8"/>
    <w:rsid w:val="001E365A"/>
    <w:rsid w:val="001E3708"/>
    <w:rsid w:val="001E3819"/>
    <w:rsid w:val="001E3A92"/>
    <w:rsid w:val="001E3B45"/>
    <w:rsid w:val="001E3F60"/>
    <w:rsid w:val="001E498E"/>
    <w:rsid w:val="001E4A4A"/>
    <w:rsid w:val="001E4B73"/>
    <w:rsid w:val="001E5123"/>
    <w:rsid w:val="001E5174"/>
    <w:rsid w:val="001E5543"/>
    <w:rsid w:val="001E590E"/>
    <w:rsid w:val="001E5D32"/>
    <w:rsid w:val="001E5F6D"/>
    <w:rsid w:val="001E60FC"/>
    <w:rsid w:val="001E71E5"/>
    <w:rsid w:val="001E7234"/>
    <w:rsid w:val="001E744F"/>
    <w:rsid w:val="001E75CA"/>
    <w:rsid w:val="001E7918"/>
    <w:rsid w:val="001E7A15"/>
    <w:rsid w:val="001E7CC8"/>
    <w:rsid w:val="001E7EEC"/>
    <w:rsid w:val="001E7F13"/>
    <w:rsid w:val="001F053B"/>
    <w:rsid w:val="001F05DE"/>
    <w:rsid w:val="001F0A06"/>
    <w:rsid w:val="001F105F"/>
    <w:rsid w:val="001F21D6"/>
    <w:rsid w:val="001F2BBB"/>
    <w:rsid w:val="001F2D70"/>
    <w:rsid w:val="001F2F30"/>
    <w:rsid w:val="001F33ED"/>
    <w:rsid w:val="001F3A73"/>
    <w:rsid w:val="001F4104"/>
    <w:rsid w:val="001F4274"/>
    <w:rsid w:val="001F455D"/>
    <w:rsid w:val="001F4734"/>
    <w:rsid w:val="001F5214"/>
    <w:rsid w:val="001F532C"/>
    <w:rsid w:val="001F5516"/>
    <w:rsid w:val="001F5A31"/>
    <w:rsid w:val="001F5D26"/>
    <w:rsid w:val="001F6F8F"/>
    <w:rsid w:val="001F7364"/>
    <w:rsid w:val="001F7AF1"/>
    <w:rsid w:val="00200833"/>
    <w:rsid w:val="00200898"/>
    <w:rsid w:val="00200FFF"/>
    <w:rsid w:val="0020101A"/>
    <w:rsid w:val="00201698"/>
    <w:rsid w:val="0020194A"/>
    <w:rsid w:val="00201D84"/>
    <w:rsid w:val="00202EEF"/>
    <w:rsid w:val="00203115"/>
    <w:rsid w:val="00203197"/>
    <w:rsid w:val="00203208"/>
    <w:rsid w:val="0020330D"/>
    <w:rsid w:val="0020387B"/>
    <w:rsid w:val="00203AA0"/>
    <w:rsid w:val="00203AAC"/>
    <w:rsid w:val="00203C20"/>
    <w:rsid w:val="002055CC"/>
    <w:rsid w:val="002058C7"/>
    <w:rsid w:val="0020610D"/>
    <w:rsid w:val="00206447"/>
    <w:rsid w:val="00206617"/>
    <w:rsid w:val="00206FAA"/>
    <w:rsid w:val="00207C09"/>
    <w:rsid w:val="0021082A"/>
    <w:rsid w:val="00210920"/>
    <w:rsid w:val="00210D45"/>
    <w:rsid w:val="002127EF"/>
    <w:rsid w:val="00212997"/>
    <w:rsid w:val="00212A6D"/>
    <w:rsid w:val="00212C24"/>
    <w:rsid w:val="002132E1"/>
    <w:rsid w:val="0021342F"/>
    <w:rsid w:val="00213575"/>
    <w:rsid w:val="0021396F"/>
    <w:rsid w:val="00214193"/>
    <w:rsid w:val="00214C34"/>
    <w:rsid w:val="00215385"/>
    <w:rsid w:val="002153ED"/>
    <w:rsid w:val="00215FAE"/>
    <w:rsid w:val="00215FF2"/>
    <w:rsid w:val="00216217"/>
    <w:rsid w:val="0021670C"/>
    <w:rsid w:val="002169C9"/>
    <w:rsid w:val="002169CE"/>
    <w:rsid w:val="00216CBD"/>
    <w:rsid w:val="00217068"/>
    <w:rsid w:val="002170A0"/>
    <w:rsid w:val="002171A0"/>
    <w:rsid w:val="002171B6"/>
    <w:rsid w:val="0021794D"/>
    <w:rsid w:val="00217F5C"/>
    <w:rsid w:val="002203C7"/>
    <w:rsid w:val="00220B53"/>
    <w:rsid w:val="0022117B"/>
    <w:rsid w:val="002217E9"/>
    <w:rsid w:val="00222439"/>
    <w:rsid w:val="002229FF"/>
    <w:rsid w:val="002232A5"/>
    <w:rsid w:val="00223501"/>
    <w:rsid w:val="0022368E"/>
    <w:rsid w:val="002237B0"/>
    <w:rsid w:val="00223A0D"/>
    <w:rsid w:val="00223D25"/>
    <w:rsid w:val="00223DB1"/>
    <w:rsid w:val="00224892"/>
    <w:rsid w:val="00225589"/>
    <w:rsid w:val="0022600C"/>
    <w:rsid w:val="00226241"/>
    <w:rsid w:val="002263DD"/>
    <w:rsid w:val="00226696"/>
    <w:rsid w:val="002301F0"/>
    <w:rsid w:val="0023059C"/>
    <w:rsid w:val="002308B6"/>
    <w:rsid w:val="00230940"/>
    <w:rsid w:val="00231713"/>
    <w:rsid w:val="002317B4"/>
    <w:rsid w:val="00232F15"/>
    <w:rsid w:val="002334B0"/>
    <w:rsid w:val="00233854"/>
    <w:rsid w:val="002339D0"/>
    <w:rsid w:val="00233A80"/>
    <w:rsid w:val="00234046"/>
    <w:rsid w:val="00234175"/>
    <w:rsid w:val="002342F9"/>
    <w:rsid w:val="0023435C"/>
    <w:rsid w:val="002348A0"/>
    <w:rsid w:val="002348C1"/>
    <w:rsid w:val="00234D58"/>
    <w:rsid w:val="00235055"/>
    <w:rsid w:val="00235326"/>
    <w:rsid w:val="00235620"/>
    <w:rsid w:val="00235910"/>
    <w:rsid w:val="00235DCD"/>
    <w:rsid w:val="00236252"/>
    <w:rsid w:val="00236286"/>
    <w:rsid w:val="002362D6"/>
    <w:rsid w:val="002363C2"/>
    <w:rsid w:val="00236ABF"/>
    <w:rsid w:val="0023700C"/>
    <w:rsid w:val="00237D11"/>
    <w:rsid w:val="00237E08"/>
    <w:rsid w:val="0024001C"/>
    <w:rsid w:val="002407B7"/>
    <w:rsid w:val="00240BD7"/>
    <w:rsid w:val="0024115B"/>
    <w:rsid w:val="0024132E"/>
    <w:rsid w:val="00241398"/>
    <w:rsid w:val="00241402"/>
    <w:rsid w:val="0024185B"/>
    <w:rsid w:val="00241FC0"/>
    <w:rsid w:val="002420FB"/>
    <w:rsid w:val="002426D0"/>
    <w:rsid w:val="002428F9"/>
    <w:rsid w:val="00242B54"/>
    <w:rsid w:val="00242BCF"/>
    <w:rsid w:val="00242CF1"/>
    <w:rsid w:val="00243200"/>
    <w:rsid w:val="002433F2"/>
    <w:rsid w:val="00243DBE"/>
    <w:rsid w:val="00243E32"/>
    <w:rsid w:val="002448CA"/>
    <w:rsid w:val="002449D6"/>
    <w:rsid w:val="00244AAA"/>
    <w:rsid w:val="00245359"/>
    <w:rsid w:val="00246C5B"/>
    <w:rsid w:val="00246DE4"/>
    <w:rsid w:val="00247079"/>
    <w:rsid w:val="00247984"/>
    <w:rsid w:val="00247B23"/>
    <w:rsid w:val="00247E06"/>
    <w:rsid w:val="00250935"/>
    <w:rsid w:val="00250B55"/>
    <w:rsid w:val="002514AB"/>
    <w:rsid w:val="00251A31"/>
    <w:rsid w:val="00252110"/>
    <w:rsid w:val="00252383"/>
    <w:rsid w:val="00252A5F"/>
    <w:rsid w:val="00252A68"/>
    <w:rsid w:val="00252EE6"/>
    <w:rsid w:val="002531BE"/>
    <w:rsid w:val="0025393E"/>
    <w:rsid w:val="00253A45"/>
    <w:rsid w:val="00253FD6"/>
    <w:rsid w:val="00254344"/>
    <w:rsid w:val="00254355"/>
    <w:rsid w:val="002543FE"/>
    <w:rsid w:val="002546D5"/>
    <w:rsid w:val="002550E4"/>
    <w:rsid w:val="00255D4A"/>
    <w:rsid w:val="00256357"/>
    <w:rsid w:val="002563F7"/>
    <w:rsid w:val="0025658D"/>
    <w:rsid w:val="0025688D"/>
    <w:rsid w:val="00256901"/>
    <w:rsid w:val="00256F59"/>
    <w:rsid w:val="00257076"/>
    <w:rsid w:val="002603FA"/>
    <w:rsid w:val="00260BF9"/>
    <w:rsid w:val="00260FE4"/>
    <w:rsid w:val="002612A4"/>
    <w:rsid w:val="00261EB9"/>
    <w:rsid w:val="0026289B"/>
    <w:rsid w:val="00262A06"/>
    <w:rsid w:val="00262BAA"/>
    <w:rsid w:val="00263142"/>
    <w:rsid w:val="002632C5"/>
    <w:rsid w:val="00263327"/>
    <w:rsid w:val="00263341"/>
    <w:rsid w:val="00264488"/>
    <w:rsid w:val="00264647"/>
    <w:rsid w:val="00264E1E"/>
    <w:rsid w:val="002658FB"/>
    <w:rsid w:val="00265B58"/>
    <w:rsid w:val="0026694C"/>
    <w:rsid w:val="00266D9F"/>
    <w:rsid w:val="00267657"/>
    <w:rsid w:val="00270075"/>
    <w:rsid w:val="0027033A"/>
    <w:rsid w:val="0027057F"/>
    <w:rsid w:val="00271762"/>
    <w:rsid w:val="0027196C"/>
    <w:rsid w:val="00271A12"/>
    <w:rsid w:val="00271E70"/>
    <w:rsid w:val="0027251E"/>
    <w:rsid w:val="00272AC5"/>
    <w:rsid w:val="00272E94"/>
    <w:rsid w:val="00272F93"/>
    <w:rsid w:val="00272FF2"/>
    <w:rsid w:val="0027315C"/>
    <w:rsid w:val="0027324F"/>
    <w:rsid w:val="00273760"/>
    <w:rsid w:val="00273D5C"/>
    <w:rsid w:val="00273FEE"/>
    <w:rsid w:val="00274397"/>
    <w:rsid w:val="002745C6"/>
    <w:rsid w:val="00275235"/>
    <w:rsid w:val="002758DB"/>
    <w:rsid w:val="00276048"/>
    <w:rsid w:val="00276514"/>
    <w:rsid w:val="002766D3"/>
    <w:rsid w:val="00276D27"/>
    <w:rsid w:val="00276D51"/>
    <w:rsid w:val="0027700C"/>
    <w:rsid w:val="002775DC"/>
    <w:rsid w:val="00277614"/>
    <w:rsid w:val="002803D9"/>
    <w:rsid w:val="0028060D"/>
    <w:rsid w:val="00280718"/>
    <w:rsid w:val="00280F26"/>
    <w:rsid w:val="00281371"/>
    <w:rsid w:val="00281859"/>
    <w:rsid w:val="00281C9C"/>
    <w:rsid w:val="00281CA3"/>
    <w:rsid w:val="00281D40"/>
    <w:rsid w:val="00283A45"/>
    <w:rsid w:val="00283AAA"/>
    <w:rsid w:val="00283B9A"/>
    <w:rsid w:val="00284137"/>
    <w:rsid w:val="00284723"/>
    <w:rsid w:val="00284747"/>
    <w:rsid w:val="002847D7"/>
    <w:rsid w:val="00284AD6"/>
    <w:rsid w:val="002852BA"/>
    <w:rsid w:val="002858B5"/>
    <w:rsid w:val="00285E19"/>
    <w:rsid w:val="002861BE"/>
    <w:rsid w:val="0028634F"/>
    <w:rsid w:val="00286531"/>
    <w:rsid w:val="00286790"/>
    <w:rsid w:val="002867A5"/>
    <w:rsid w:val="002869FE"/>
    <w:rsid w:val="00286E7B"/>
    <w:rsid w:val="002871F7"/>
    <w:rsid w:val="00287A13"/>
    <w:rsid w:val="00287E4E"/>
    <w:rsid w:val="0029070E"/>
    <w:rsid w:val="0029073B"/>
    <w:rsid w:val="0029074C"/>
    <w:rsid w:val="0029093C"/>
    <w:rsid w:val="00290B59"/>
    <w:rsid w:val="00291F35"/>
    <w:rsid w:val="00292307"/>
    <w:rsid w:val="002923F3"/>
    <w:rsid w:val="00292CA7"/>
    <w:rsid w:val="0029372A"/>
    <w:rsid w:val="0029386A"/>
    <w:rsid w:val="00293A28"/>
    <w:rsid w:val="002942DF"/>
    <w:rsid w:val="002943A5"/>
    <w:rsid w:val="00294508"/>
    <w:rsid w:val="0029467E"/>
    <w:rsid w:val="00294AFF"/>
    <w:rsid w:val="002954C6"/>
    <w:rsid w:val="00295A4E"/>
    <w:rsid w:val="00295C64"/>
    <w:rsid w:val="00295D60"/>
    <w:rsid w:val="00296532"/>
    <w:rsid w:val="00296B9F"/>
    <w:rsid w:val="00296E7A"/>
    <w:rsid w:val="00297677"/>
    <w:rsid w:val="00297702"/>
    <w:rsid w:val="00297804"/>
    <w:rsid w:val="002979D7"/>
    <w:rsid w:val="00297B8F"/>
    <w:rsid w:val="00297CC2"/>
    <w:rsid w:val="002A0338"/>
    <w:rsid w:val="002A0729"/>
    <w:rsid w:val="002A0E9B"/>
    <w:rsid w:val="002A1071"/>
    <w:rsid w:val="002A1811"/>
    <w:rsid w:val="002A1B0E"/>
    <w:rsid w:val="002A1C4E"/>
    <w:rsid w:val="002A1F0C"/>
    <w:rsid w:val="002A25C8"/>
    <w:rsid w:val="002A267B"/>
    <w:rsid w:val="002A2B57"/>
    <w:rsid w:val="002A2CFF"/>
    <w:rsid w:val="002A2FDA"/>
    <w:rsid w:val="002A332C"/>
    <w:rsid w:val="002A38F6"/>
    <w:rsid w:val="002A3A63"/>
    <w:rsid w:val="002A3B3F"/>
    <w:rsid w:val="002A3DF2"/>
    <w:rsid w:val="002A492D"/>
    <w:rsid w:val="002A4A52"/>
    <w:rsid w:val="002A4C75"/>
    <w:rsid w:val="002A5825"/>
    <w:rsid w:val="002A6120"/>
    <w:rsid w:val="002A6E1A"/>
    <w:rsid w:val="002A71F3"/>
    <w:rsid w:val="002A757F"/>
    <w:rsid w:val="002A7832"/>
    <w:rsid w:val="002A7A40"/>
    <w:rsid w:val="002A7D7A"/>
    <w:rsid w:val="002B0D36"/>
    <w:rsid w:val="002B0D90"/>
    <w:rsid w:val="002B0DB1"/>
    <w:rsid w:val="002B1038"/>
    <w:rsid w:val="002B105E"/>
    <w:rsid w:val="002B1123"/>
    <w:rsid w:val="002B1578"/>
    <w:rsid w:val="002B1732"/>
    <w:rsid w:val="002B19C8"/>
    <w:rsid w:val="002B1A6A"/>
    <w:rsid w:val="002B305B"/>
    <w:rsid w:val="002B322D"/>
    <w:rsid w:val="002B33C7"/>
    <w:rsid w:val="002B3679"/>
    <w:rsid w:val="002B3893"/>
    <w:rsid w:val="002B3DEE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816"/>
    <w:rsid w:val="002B68DB"/>
    <w:rsid w:val="002B6999"/>
    <w:rsid w:val="002B6C6A"/>
    <w:rsid w:val="002B79B1"/>
    <w:rsid w:val="002B7B94"/>
    <w:rsid w:val="002C03AB"/>
    <w:rsid w:val="002C04DD"/>
    <w:rsid w:val="002C0A0B"/>
    <w:rsid w:val="002C0BE4"/>
    <w:rsid w:val="002C0F3F"/>
    <w:rsid w:val="002C1144"/>
    <w:rsid w:val="002C124E"/>
    <w:rsid w:val="002C1E1C"/>
    <w:rsid w:val="002C2361"/>
    <w:rsid w:val="002C27E4"/>
    <w:rsid w:val="002C2A56"/>
    <w:rsid w:val="002C3B8D"/>
    <w:rsid w:val="002C3C4A"/>
    <w:rsid w:val="002C3C66"/>
    <w:rsid w:val="002C4270"/>
    <w:rsid w:val="002C442A"/>
    <w:rsid w:val="002C49CD"/>
    <w:rsid w:val="002C4A2D"/>
    <w:rsid w:val="002C4CC2"/>
    <w:rsid w:val="002C5106"/>
    <w:rsid w:val="002C5187"/>
    <w:rsid w:val="002C5A3D"/>
    <w:rsid w:val="002C6486"/>
    <w:rsid w:val="002C6608"/>
    <w:rsid w:val="002C71D1"/>
    <w:rsid w:val="002C7231"/>
    <w:rsid w:val="002C7529"/>
    <w:rsid w:val="002C7867"/>
    <w:rsid w:val="002C7FA6"/>
    <w:rsid w:val="002D00D0"/>
    <w:rsid w:val="002D0105"/>
    <w:rsid w:val="002D04F5"/>
    <w:rsid w:val="002D2359"/>
    <w:rsid w:val="002D2A5F"/>
    <w:rsid w:val="002D30D3"/>
    <w:rsid w:val="002D33EE"/>
    <w:rsid w:val="002D3A20"/>
    <w:rsid w:val="002D3FA2"/>
    <w:rsid w:val="002D40A9"/>
    <w:rsid w:val="002D46F3"/>
    <w:rsid w:val="002D4837"/>
    <w:rsid w:val="002D50F9"/>
    <w:rsid w:val="002D5259"/>
    <w:rsid w:val="002D586F"/>
    <w:rsid w:val="002D6582"/>
    <w:rsid w:val="002D6F34"/>
    <w:rsid w:val="002D77BC"/>
    <w:rsid w:val="002D7CAB"/>
    <w:rsid w:val="002D7CC1"/>
    <w:rsid w:val="002E0634"/>
    <w:rsid w:val="002E068C"/>
    <w:rsid w:val="002E0834"/>
    <w:rsid w:val="002E0BA3"/>
    <w:rsid w:val="002E0BAA"/>
    <w:rsid w:val="002E0C87"/>
    <w:rsid w:val="002E0F15"/>
    <w:rsid w:val="002E1964"/>
    <w:rsid w:val="002E1EA7"/>
    <w:rsid w:val="002E2518"/>
    <w:rsid w:val="002E2A01"/>
    <w:rsid w:val="002E4083"/>
    <w:rsid w:val="002E4167"/>
    <w:rsid w:val="002E460F"/>
    <w:rsid w:val="002E4955"/>
    <w:rsid w:val="002E4FA0"/>
    <w:rsid w:val="002E63D1"/>
    <w:rsid w:val="002E63D2"/>
    <w:rsid w:val="002E6584"/>
    <w:rsid w:val="002E69CB"/>
    <w:rsid w:val="002E6CB2"/>
    <w:rsid w:val="002E701F"/>
    <w:rsid w:val="002E7082"/>
    <w:rsid w:val="002E7239"/>
    <w:rsid w:val="002E74A2"/>
    <w:rsid w:val="002E78B1"/>
    <w:rsid w:val="002F0013"/>
    <w:rsid w:val="002F0770"/>
    <w:rsid w:val="002F0BC4"/>
    <w:rsid w:val="002F11A4"/>
    <w:rsid w:val="002F17CB"/>
    <w:rsid w:val="002F17E1"/>
    <w:rsid w:val="002F1D63"/>
    <w:rsid w:val="002F1EAC"/>
    <w:rsid w:val="002F212F"/>
    <w:rsid w:val="002F258E"/>
    <w:rsid w:val="002F2D36"/>
    <w:rsid w:val="002F2DF7"/>
    <w:rsid w:val="002F2FA1"/>
    <w:rsid w:val="002F3D78"/>
    <w:rsid w:val="002F3FB4"/>
    <w:rsid w:val="002F6640"/>
    <w:rsid w:val="002F66CA"/>
    <w:rsid w:val="002F671F"/>
    <w:rsid w:val="002F6B59"/>
    <w:rsid w:val="002F6D37"/>
    <w:rsid w:val="002F6D49"/>
    <w:rsid w:val="002F7002"/>
    <w:rsid w:val="002F72DD"/>
    <w:rsid w:val="002F7375"/>
    <w:rsid w:val="002F73A6"/>
    <w:rsid w:val="002F7C84"/>
    <w:rsid w:val="002F7DFB"/>
    <w:rsid w:val="0030044B"/>
    <w:rsid w:val="003008DE"/>
    <w:rsid w:val="00300CAA"/>
    <w:rsid w:val="00300FEF"/>
    <w:rsid w:val="00300FFF"/>
    <w:rsid w:val="00301459"/>
    <w:rsid w:val="00301AD2"/>
    <w:rsid w:val="00301F51"/>
    <w:rsid w:val="003020DA"/>
    <w:rsid w:val="00302752"/>
    <w:rsid w:val="00302A19"/>
    <w:rsid w:val="00302B66"/>
    <w:rsid w:val="00302C3D"/>
    <w:rsid w:val="00303042"/>
    <w:rsid w:val="00303482"/>
    <w:rsid w:val="0030382C"/>
    <w:rsid w:val="00304116"/>
    <w:rsid w:val="00304B90"/>
    <w:rsid w:val="00304CF8"/>
    <w:rsid w:val="00305138"/>
    <w:rsid w:val="003052BE"/>
    <w:rsid w:val="003062FA"/>
    <w:rsid w:val="003064B8"/>
    <w:rsid w:val="00306C52"/>
    <w:rsid w:val="00306CC3"/>
    <w:rsid w:val="00306F0A"/>
    <w:rsid w:val="00306FBA"/>
    <w:rsid w:val="00307369"/>
    <w:rsid w:val="00307545"/>
    <w:rsid w:val="00307A69"/>
    <w:rsid w:val="00307D09"/>
    <w:rsid w:val="00310177"/>
    <w:rsid w:val="00310965"/>
    <w:rsid w:val="003109F0"/>
    <w:rsid w:val="00310AFD"/>
    <w:rsid w:val="00310B0B"/>
    <w:rsid w:val="00310D3E"/>
    <w:rsid w:val="00310DE0"/>
    <w:rsid w:val="00310E13"/>
    <w:rsid w:val="00311E8E"/>
    <w:rsid w:val="00311FAA"/>
    <w:rsid w:val="0031224B"/>
    <w:rsid w:val="00312AAF"/>
    <w:rsid w:val="00313212"/>
    <w:rsid w:val="003134FD"/>
    <w:rsid w:val="0031353E"/>
    <w:rsid w:val="003137FA"/>
    <w:rsid w:val="0031393B"/>
    <w:rsid w:val="0031420A"/>
    <w:rsid w:val="003146A4"/>
    <w:rsid w:val="00314981"/>
    <w:rsid w:val="00314BB9"/>
    <w:rsid w:val="00315004"/>
    <w:rsid w:val="00315405"/>
    <w:rsid w:val="00316880"/>
    <w:rsid w:val="00316FA1"/>
    <w:rsid w:val="0031708C"/>
    <w:rsid w:val="00317640"/>
    <w:rsid w:val="00317DB0"/>
    <w:rsid w:val="003203D5"/>
    <w:rsid w:val="0032076A"/>
    <w:rsid w:val="0032154C"/>
    <w:rsid w:val="00321C2C"/>
    <w:rsid w:val="003220A3"/>
    <w:rsid w:val="00322726"/>
    <w:rsid w:val="00322AFE"/>
    <w:rsid w:val="003230A4"/>
    <w:rsid w:val="003230E4"/>
    <w:rsid w:val="003230ED"/>
    <w:rsid w:val="0032363D"/>
    <w:rsid w:val="003236C6"/>
    <w:rsid w:val="003236FF"/>
    <w:rsid w:val="00323B8C"/>
    <w:rsid w:val="00323B8F"/>
    <w:rsid w:val="00323BB9"/>
    <w:rsid w:val="003240E1"/>
    <w:rsid w:val="00324A48"/>
    <w:rsid w:val="00325549"/>
    <w:rsid w:val="00325D99"/>
    <w:rsid w:val="00325DEE"/>
    <w:rsid w:val="00326272"/>
    <w:rsid w:val="003262D9"/>
    <w:rsid w:val="00327153"/>
    <w:rsid w:val="00327B09"/>
    <w:rsid w:val="00327CC2"/>
    <w:rsid w:val="00327FF7"/>
    <w:rsid w:val="003300CC"/>
    <w:rsid w:val="003301D0"/>
    <w:rsid w:val="00330848"/>
    <w:rsid w:val="0033097C"/>
    <w:rsid w:val="003309A6"/>
    <w:rsid w:val="00330D33"/>
    <w:rsid w:val="00331003"/>
    <w:rsid w:val="003310AA"/>
    <w:rsid w:val="0033165B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900"/>
    <w:rsid w:val="00334C85"/>
    <w:rsid w:val="00334D0C"/>
    <w:rsid w:val="00334F32"/>
    <w:rsid w:val="00335066"/>
    <w:rsid w:val="00335322"/>
    <w:rsid w:val="00335352"/>
    <w:rsid w:val="003358DF"/>
    <w:rsid w:val="00335AE3"/>
    <w:rsid w:val="00335BE8"/>
    <w:rsid w:val="00335D5F"/>
    <w:rsid w:val="00336171"/>
    <w:rsid w:val="00336EA3"/>
    <w:rsid w:val="003370B2"/>
    <w:rsid w:val="00337541"/>
    <w:rsid w:val="0033779C"/>
    <w:rsid w:val="003378D5"/>
    <w:rsid w:val="003379E9"/>
    <w:rsid w:val="00337D23"/>
    <w:rsid w:val="0034013D"/>
    <w:rsid w:val="0034082B"/>
    <w:rsid w:val="00340FC5"/>
    <w:rsid w:val="0034198D"/>
    <w:rsid w:val="00341A6E"/>
    <w:rsid w:val="00342636"/>
    <w:rsid w:val="00342A64"/>
    <w:rsid w:val="00342B3A"/>
    <w:rsid w:val="0034355C"/>
    <w:rsid w:val="00343583"/>
    <w:rsid w:val="0034364A"/>
    <w:rsid w:val="00343716"/>
    <w:rsid w:val="003441BC"/>
    <w:rsid w:val="00344F3F"/>
    <w:rsid w:val="00345249"/>
    <w:rsid w:val="00346729"/>
    <w:rsid w:val="0034686C"/>
    <w:rsid w:val="00346993"/>
    <w:rsid w:val="00346A5F"/>
    <w:rsid w:val="00346A78"/>
    <w:rsid w:val="00346D70"/>
    <w:rsid w:val="00347441"/>
    <w:rsid w:val="00347C04"/>
    <w:rsid w:val="00350047"/>
    <w:rsid w:val="0035063C"/>
    <w:rsid w:val="0035077E"/>
    <w:rsid w:val="00350996"/>
    <w:rsid w:val="0035129F"/>
    <w:rsid w:val="00351326"/>
    <w:rsid w:val="00351F02"/>
    <w:rsid w:val="00352095"/>
    <w:rsid w:val="00352167"/>
    <w:rsid w:val="003522ED"/>
    <w:rsid w:val="00352630"/>
    <w:rsid w:val="00352840"/>
    <w:rsid w:val="00352A26"/>
    <w:rsid w:val="00352BC2"/>
    <w:rsid w:val="00352BC6"/>
    <w:rsid w:val="00352DE5"/>
    <w:rsid w:val="0035304E"/>
    <w:rsid w:val="00353D69"/>
    <w:rsid w:val="0035445C"/>
    <w:rsid w:val="00354AD0"/>
    <w:rsid w:val="00354F17"/>
    <w:rsid w:val="00355935"/>
    <w:rsid w:val="0035643B"/>
    <w:rsid w:val="00356942"/>
    <w:rsid w:val="00356F34"/>
    <w:rsid w:val="00356F61"/>
    <w:rsid w:val="00357145"/>
    <w:rsid w:val="003572F9"/>
    <w:rsid w:val="003575F7"/>
    <w:rsid w:val="003579E0"/>
    <w:rsid w:val="00357E5B"/>
    <w:rsid w:val="003600CD"/>
    <w:rsid w:val="003601D0"/>
    <w:rsid w:val="00360AF9"/>
    <w:rsid w:val="00360B28"/>
    <w:rsid w:val="00360DE7"/>
    <w:rsid w:val="00361390"/>
    <w:rsid w:val="003620A5"/>
    <w:rsid w:val="0036250B"/>
    <w:rsid w:val="00362FB2"/>
    <w:rsid w:val="0036308F"/>
    <w:rsid w:val="003630C7"/>
    <w:rsid w:val="003635F8"/>
    <w:rsid w:val="00363B8B"/>
    <w:rsid w:val="00363EB6"/>
    <w:rsid w:val="0036485B"/>
    <w:rsid w:val="00364B04"/>
    <w:rsid w:val="00364E88"/>
    <w:rsid w:val="00365A85"/>
    <w:rsid w:val="00365BCB"/>
    <w:rsid w:val="003662B5"/>
    <w:rsid w:val="00366E4D"/>
    <w:rsid w:val="00367D41"/>
    <w:rsid w:val="0037027F"/>
    <w:rsid w:val="003706FB"/>
    <w:rsid w:val="00371294"/>
    <w:rsid w:val="00371A6B"/>
    <w:rsid w:val="00371ACA"/>
    <w:rsid w:val="00371C15"/>
    <w:rsid w:val="0037202E"/>
    <w:rsid w:val="00372453"/>
    <w:rsid w:val="00372595"/>
    <w:rsid w:val="00372E78"/>
    <w:rsid w:val="0037326F"/>
    <w:rsid w:val="0037334C"/>
    <w:rsid w:val="00373618"/>
    <w:rsid w:val="00373733"/>
    <w:rsid w:val="003741FB"/>
    <w:rsid w:val="003744F9"/>
    <w:rsid w:val="00374976"/>
    <w:rsid w:val="00374C03"/>
    <w:rsid w:val="003759CA"/>
    <w:rsid w:val="00375D9F"/>
    <w:rsid w:val="00375E0F"/>
    <w:rsid w:val="00376208"/>
    <w:rsid w:val="00376542"/>
    <w:rsid w:val="0037661E"/>
    <w:rsid w:val="00376679"/>
    <w:rsid w:val="00376B2B"/>
    <w:rsid w:val="00376E8D"/>
    <w:rsid w:val="00376FEC"/>
    <w:rsid w:val="003770F4"/>
    <w:rsid w:val="0037758D"/>
    <w:rsid w:val="00377845"/>
    <w:rsid w:val="00377B75"/>
    <w:rsid w:val="0038028A"/>
    <w:rsid w:val="00380553"/>
    <w:rsid w:val="00380B92"/>
    <w:rsid w:val="0038123B"/>
    <w:rsid w:val="00381DC0"/>
    <w:rsid w:val="00381E99"/>
    <w:rsid w:val="0038203E"/>
    <w:rsid w:val="0038224C"/>
    <w:rsid w:val="003824F7"/>
    <w:rsid w:val="00382E40"/>
    <w:rsid w:val="003834C5"/>
    <w:rsid w:val="00383769"/>
    <w:rsid w:val="00383A25"/>
    <w:rsid w:val="00383C31"/>
    <w:rsid w:val="003842F0"/>
    <w:rsid w:val="00384540"/>
    <w:rsid w:val="00385209"/>
    <w:rsid w:val="0038543E"/>
    <w:rsid w:val="0038579D"/>
    <w:rsid w:val="003858E4"/>
    <w:rsid w:val="00385A7D"/>
    <w:rsid w:val="00386DA5"/>
    <w:rsid w:val="00386F61"/>
    <w:rsid w:val="003874D4"/>
    <w:rsid w:val="00387908"/>
    <w:rsid w:val="003879B9"/>
    <w:rsid w:val="00387BAD"/>
    <w:rsid w:val="00387DD2"/>
    <w:rsid w:val="003900B7"/>
    <w:rsid w:val="003905DC"/>
    <w:rsid w:val="00390A92"/>
    <w:rsid w:val="00390CE9"/>
    <w:rsid w:val="003928FB"/>
    <w:rsid w:val="00392979"/>
    <w:rsid w:val="00392DBF"/>
    <w:rsid w:val="00392E24"/>
    <w:rsid w:val="00392FA3"/>
    <w:rsid w:val="003942D0"/>
    <w:rsid w:val="0039450A"/>
    <w:rsid w:val="00394B87"/>
    <w:rsid w:val="00394D1F"/>
    <w:rsid w:val="003950E8"/>
    <w:rsid w:val="003953A7"/>
    <w:rsid w:val="0039582D"/>
    <w:rsid w:val="00395CFA"/>
    <w:rsid w:val="003960A3"/>
    <w:rsid w:val="00396356"/>
    <w:rsid w:val="00397977"/>
    <w:rsid w:val="00397980"/>
    <w:rsid w:val="00397A5C"/>
    <w:rsid w:val="00397E81"/>
    <w:rsid w:val="00397F49"/>
    <w:rsid w:val="00397FB7"/>
    <w:rsid w:val="003A05E0"/>
    <w:rsid w:val="003A0C1F"/>
    <w:rsid w:val="003A1378"/>
    <w:rsid w:val="003A155A"/>
    <w:rsid w:val="003A19C6"/>
    <w:rsid w:val="003A1A81"/>
    <w:rsid w:val="003A1CE1"/>
    <w:rsid w:val="003A23D4"/>
    <w:rsid w:val="003A24FE"/>
    <w:rsid w:val="003A262C"/>
    <w:rsid w:val="003A311D"/>
    <w:rsid w:val="003A3386"/>
    <w:rsid w:val="003A3A14"/>
    <w:rsid w:val="003A3B5A"/>
    <w:rsid w:val="003A4974"/>
    <w:rsid w:val="003A4A89"/>
    <w:rsid w:val="003A4E5A"/>
    <w:rsid w:val="003A53F8"/>
    <w:rsid w:val="003A62B8"/>
    <w:rsid w:val="003A6CD4"/>
    <w:rsid w:val="003A6DF9"/>
    <w:rsid w:val="003A7B9A"/>
    <w:rsid w:val="003B0779"/>
    <w:rsid w:val="003B105B"/>
    <w:rsid w:val="003B1080"/>
    <w:rsid w:val="003B1091"/>
    <w:rsid w:val="003B12C4"/>
    <w:rsid w:val="003B1799"/>
    <w:rsid w:val="003B1DBA"/>
    <w:rsid w:val="003B20A3"/>
    <w:rsid w:val="003B21DA"/>
    <w:rsid w:val="003B292A"/>
    <w:rsid w:val="003B2C22"/>
    <w:rsid w:val="003B2E1F"/>
    <w:rsid w:val="003B2F55"/>
    <w:rsid w:val="003B3314"/>
    <w:rsid w:val="003B3896"/>
    <w:rsid w:val="003B3B59"/>
    <w:rsid w:val="003B4314"/>
    <w:rsid w:val="003B43F3"/>
    <w:rsid w:val="003B440E"/>
    <w:rsid w:val="003B48EE"/>
    <w:rsid w:val="003B4B9D"/>
    <w:rsid w:val="003B4BE4"/>
    <w:rsid w:val="003B4CF9"/>
    <w:rsid w:val="003B4FCF"/>
    <w:rsid w:val="003B56C4"/>
    <w:rsid w:val="003B5782"/>
    <w:rsid w:val="003B5A42"/>
    <w:rsid w:val="003B5F3E"/>
    <w:rsid w:val="003B65C3"/>
    <w:rsid w:val="003B69F6"/>
    <w:rsid w:val="003B6B37"/>
    <w:rsid w:val="003B7043"/>
    <w:rsid w:val="003B75D2"/>
    <w:rsid w:val="003B78F2"/>
    <w:rsid w:val="003B7B90"/>
    <w:rsid w:val="003B7E19"/>
    <w:rsid w:val="003C0208"/>
    <w:rsid w:val="003C0268"/>
    <w:rsid w:val="003C0B25"/>
    <w:rsid w:val="003C1814"/>
    <w:rsid w:val="003C19E6"/>
    <w:rsid w:val="003C1B80"/>
    <w:rsid w:val="003C209F"/>
    <w:rsid w:val="003C2B17"/>
    <w:rsid w:val="003C2D1F"/>
    <w:rsid w:val="003C2E81"/>
    <w:rsid w:val="003C2F83"/>
    <w:rsid w:val="003C3F6D"/>
    <w:rsid w:val="003C48C8"/>
    <w:rsid w:val="003C48F8"/>
    <w:rsid w:val="003C4D24"/>
    <w:rsid w:val="003C5259"/>
    <w:rsid w:val="003C537E"/>
    <w:rsid w:val="003C5D67"/>
    <w:rsid w:val="003C5DEC"/>
    <w:rsid w:val="003C6C2F"/>
    <w:rsid w:val="003C6C7A"/>
    <w:rsid w:val="003C7487"/>
    <w:rsid w:val="003C7C30"/>
    <w:rsid w:val="003D03B0"/>
    <w:rsid w:val="003D0E62"/>
    <w:rsid w:val="003D1399"/>
    <w:rsid w:val="003D1760"/>
    <w:rsid w:val="003D194D"/>
    <w:rsid w:val="003D1D75"/>
    <w:rsid w:val="003D1E6B"/>
    <w:rsid w:val="003D27ED"/>
    <w:rsid w:val="003D2D3C"/>
    <w:rsid w:val="003D31DF"/>
    <w:rsid w:val="003D32FA"/>
    <w:rsid w:val="003D3337"/>
    <w:rsid w:val="003D3C4C"/>
    <w:rsid w:val="003D3D95"/>
    <w:rsid w:val="003D3EDD"/>
    <w:rsid w:val="003D4125"/>
    <w:rsid w:val="003D448B"/>
    <w:rsid w:val="003D4494"/>
    <w:rsid w:val="003D4873"/>
    <w:rsid w:val="003D4B12"/>
    <w:rsid w:val="003D4F97"/>
    <w:rsid w:val="003D5470"/>
    <w:rsid w:val="003D55FB"/>
    <w:rsid w:val="003D569A"/>
    <w:rsid w:val="003D5732"/>
    <w:rsid w:val="003D5936"/>
    <w:rsid w:val="003D5C1B"/>
    <w:rsid w:val="003D5D37"/>
    <w:rsid w:val="003D645F"/>
    <w:rsid w:val="003D66A3"/>
    <w:rsid w:val="003D686F"/>
    <w:rsid w:val="003D6E4E"/>
    <w:rsid w:val="003D7143"/>
    <w:rsid w:val="003D720B"/>
    <w:rsid w:val="003E03A3"/>
    <w:rsid w:val="003E0733"/>
    <w:rsid w:val="003E0C4D"/>
    <w:rsid w:val="003E0CF9"/>
    <w:rsid w:val="003E17A1"/>
    <w:rsid w:val="003E1AB0"/>
    <w:rsid w:val="003E1B89"/>
    <w:rsid w:val="003E1D6B"/>
    <w:rsid w:val="003E22D4"/>
    <w:rsid w:val="003E2831"/>
    <w:rsid w:val="003E2B01"/>
    <w:rsid w:val="003E349A"/>
    <w:rsid w:val="003E3B71"/>
    <w:rsid w:val="003E3CDF"/>
    <w:rsid w:val="003E3ED3"/>
    <w:rsid w:val="003E45EA"/>
    <w:rsid w:val="003E49AF"/>
    <w:rsid w:val="003E4C2F"/>
    <w:rsid w:val="003E5CA3"/>
    <w:rsid w:val="003E5EA6"/>
    <w:rsid w:val="003E658D"/>
    <w:rsid w:val="003E6A8F"/>
    <w:rsid w:val="003E7697"/>
    <w:rsid w:val="003E79EC"/>
    <w:rsid w:val="003E7AA6"/>
    <w:rsid w:val="003E7D33"/>
    <w:rsid w:val="003F02FD"/>
    <w:rsid w:val="003F04A2"/>
    <w:rsid w:val="003F0F0F"/>
    <w:rsid w:val="003F1AA1"/>
    <w:rsid w:val="003F1B65"/>
    <w:rsid w:val="003F1F68"/>
    <w:rsid w:val="003F1FE0"/>
    <w:rsid w:val="003F21DE"/>
    <w:rsid w:val="003F2336"/>
    <w:rsid w:val="003F2B93"/>
    <w:rsid w:val="003F3137"/>
    <w:rsid w:val="003F31B4"/>
    <w:rsid w:val="003F396E"/>
    <w:rsid w:val="003F39A6"/>
    <w:rsid w:val="003F3A0A"/>
    <w:rsid w:val="003F3AC6"/>
    <w:rsid w:val="003F424A"/>
    <w:rsid w:val="003F4455"/>
    <w:rsid w:val="003F4472"/>
    <w:rsid w:val="003F45F2"/>
    <w:rsid w:val="003F5187"/>
    <w:rsid w:val="003F51EB"/>
    <w:rsid w:val="003F5453"/>
    <w:rsid w:val="003F54D5"/>
    <w:rsid w:val="003F560D"/>
    <w:rsid w:val="003F5716"/>
    <w:rsid w:val="003F577D"/>
    <w:rsid w:val="003F6175"/>
    <w:rsid w:val="003F622D"/>
    <w:rsid w:val="003F62A0"/>
    <w:rsid w:val="003F66A6"/>
    <w:rsid w:val="003F6B30"/>
    <w:rsid w:val="003F6C9D"/>
    <w:rsid w:val="003F6DD7"/>
    <w:rsid w:val="003F6DD8"/>
    <w:rsid w:val="003F6F2B"/>
    <w:rsid w:val="003F724F"/>
    <w:rsid w:val="003F72DE"/>
    <w:rsid w:val="004004D6"/>
    <w:rsid w:val="004005FA"/>
    <w:rsid w:val="004006A9"/>
    <w:rsid w:val="00400A14"/>
    <w:rsid w:val="00400B2D"/>
    <w:rsid w:val="00400CA1"/>
    <w:rsid w:val="00401067"/>
    <w:rsid w:val="0040116D"/>
    <w:rsid w:val="0040135A"/>
    <w:rsid w:val="00401B9A"/>
    <w:rsid w:val="004022BE"/>
    <w:rsid w:val="00402612"/>
    <w:rsid w:val="0040340C"/>
    <w:rsid w:val="00403981"/>
    <w:rsid w:val="00403B93"/>
    <w:rsid w:val="004043A3"/>
    <w:rsid w:val="00404429"/>
    <w:rsid w:val="0040457E"/>
    <w:rsid w:val="00404612"/>
    <w:rsid w:val="00404A19"/>
    <w:rsid w:val="0040589B"/>
    <w:rsid w:val="00406473"/>
    <w:rsid w:val="00406D72"/>
    <w:rsid w:val="00406D85"/>
    <w:rsid w:val="00406FDD"/>
    <w:rsid w:val="0040744B"/>
    <w:rsid w:val="0040750E"/>
    <w:rsid w:val="00407E14"/>
    <w:rsid w:val="00407FA3"/>
    <w:rsid w:val="0041024F"/>
    <w:rsid w:val="0041099F"/>
    <w:rsid w:val="00410E84"/>
    <w:rsid w:val="004113CC"/>
    <w:rsid w:val="0041140C"/>
    <w:rsid w:val="004115A5"/>
    <w:rsid w:val="004116B6"/>
    <w:rsid w:val="00411731"/>
    <w:rsid w:val="00411C5C"/>
    <w:rsid w:val="00411D09"/>
    <w:rsid w:val="00411DD0"/>
    <w:rsid w:val="0041209E"/>
    <w:rsid w:val="004129A8"/>
    <w:rsid w:val="00412C41"/>
    <w:rsid w:val="00412DCE"/>
    <w:rsid w:val="0041308A"/>
    <w:rsid w:val="0041357A"/>
    <w:rsid w:val="004139FA"/>
    <w:rsid w:val="004143BA"/>
    <w:rsid w:val="0041453D"/>
    <w:rsid w:val="00414AD5"/>
    <w:rsid w:val="00414E1D"/>
    <w:rsid w:val="00414ECE"/>
    <w:rsid w:val="004153DA"/>
    <w:rsid w:val="0041596E"/>
    <w:rsid w:val="00415F40"/>
    <w:rsid w:val="004162C9"/>
    <w:rsid w:val="0041703D"/>
    <w:rsid w:val="004174F3"/>
    <w:rsid w:val="00417977"/>
    <w:rsid w:val="00417B81"/>
    <w:rsid w:val="004205AA"/>
    <w:rsid w:val="004218DA"/>
    <w:rsid w:val="004219D8"/>
    <w:rsid w:val="00421A83"/>
    <w:rsid w:val="00421E53"/>
    <w:rsid w:val="00422470"/>
    <w:rsid w:val="00422986"/>
    <w:rsid w:val="00423308"/>
    <w:rsid w:val="00423783"/>
    <w:rsid w:val="0042396D"/>
    <w:rsid w:val="00423DD2"/>
    <w:rsid w:val="00424B19"/>
    <w:rsid w:val="0042545C"/>
    <w:rsid w:val="0042558E"/>
    <w:rsid w:val="004258DD"/>
    <w:rsid w:val="00425A6F"/>
    <w:rsid w:val="00425BB3"/>
    <w:rsid w:val="00426C2A"/>
    <w:rsid w:val="00426EE0"/>
    <w:rsid w:val="00426F45"/>
    <w:rsid w:val="004271A1"/>
    <w:rsid w:val="004272EC"/>
    <w:rsid w:val="0042777C"/>
    <w:rsid w:val="0043028E"/>
    <w:rsid w:val="00430931"/>
    <w:rsid w:val="00430AE5"/>
    <w:rsid w:val="00430D43"/>
    <w:rsid w:val="00430D48"/>
    <w:rsid w:val="0043150F"/>
    <w:rsid w:val="00431854"/>
    <w:rsid w:val="00431A13"/>
    <w:rsid w:val="00431A9F"/>
    <w:rsid w:val="00432025"/>
    <w:rsid w:val="0043284D"/>
    <w:rsid w:val="0043304F"/>
    <w:rsid w:val="00433397"/>
    <w:rsid w:val="004334F1"/>
    <w:rsid w:val="00433988"/>
    <w:rsid w:val="00433FC1"/>
    <w:rsid w:val="0043414E"/>
    <w:rsid w:val="004342FB"/>
    <w:rsid w:val="00434596"/>
    <w:rsid w:val="004347B3"/>
    <w:rsid w:val="004349C6"/>
    <w:rsid w:val="00434EAE"/>
    <w:rsid w:val="00435473"/>
    <w:rsid w:val="004355AD"/>
    <w:rsid w:val="004364B0"/>
    <w:rsid w:val="004364B6"/>
    <w:rsid w:val="0043693E"/>
    <w:rsid w:val="00436CC1"/>
    <w:rsid w:val="00436D5D"/>
    <w:rsid w:val="00437C35"/>
    <w:rsid w:val="00440901"/>
    <w:rsid w:val="00440D7D"/>
    <w:rsid w:val="004410F5"/>
    <w:rsid w:val="00441226"/>
    <w:rsid w:val="00441C1A"/>
    <w:rsid w:val="00441C37"/>
    <w:rsid w:val="004426FB"/>
    <w:rsid w:val="0044298F"/>
    <w:rsid w:val="004429E6"/>
    <w:rsid w:val="00442B8F"/>
    <w:rsid w:val="00442C8D"/>
    <w:rsid w:val="00442FF8"/>
    <w:rsid w:val="00443061"/>
    <w:rsid w:val="004430E9"/>
    <w:rsid w:val="00443120"/>
    <w:rsid w:val="00443354"/>
    <w:rsid w:val="00443410"/>
    <w:rsid w:val="00443986"/>
    <w:rsid w:val="00443A08"/>
    <w:rsid w:val="00443F32"/>
    <w:rsid w:val="00443FB0"/>
    <w:rsid w:val="00443FB7"/>
    <w:rsid w:val="00444439"/>
    <w:rsid w:val="00444889"/>
    <w:rsid w:val="004452AD"/>
    <w:rsid w:val="004453F9"/>
    <w:rsid w:val="00445E6F"/>
    <w:rsid w:val="00446BE4"/>
    <w:rsid w:val="00446FEF"/>
    <w:rsid w:val="004473C9"/>
    <w:rsid w:val="0044740C"/>
    <w:rsid w:val="0045028C"/>
    <w:rsid w:val="0045087F"/>
    <w:rsid w:val="00450AB8"/>
    <w:rsid w:val="00450C6D"/>
    <w:rsid w:val="00451047"/>
    <w:rsid w:val="00452399"/>
    <w:rsid w:val="00452BB6"/>
    <w:rsid w:val="0045338D"/>
    <w:rsid w:val="00453AC8"/>
    <w:rsid w:val="004543D2"/>
    <w:rsid w:val="00454920"/>
    <w:rsid w:val="00454B0F"/>
    <w:rsid w:val="00454E34"/>
    <w:rsid w:val="00454E4C"/>
    <w:rsid w:val="00454EC8"/>
    <w:rsid w:val="004553BD"/>
    <w:rsid w:val="00455591"/>
    <w:rsid w:val="00456135"/>
    <w:rsid w:val="004561D1"/>
    <w:rsid w:val="00456374"/>
    <w:rsid w:val="004572EF"/>
    <w:rsid w:val="00457A2D"/>
    <w:rsid w:val="00457F3D"/>
    <w:rsid w:val="00460184"/>
    <w:rsid w:val="00461269"/>
    <w:rsid w:val="00461382"/>
    <w:rsid w:val="004628D8"/>
    <w:rsid w:val="00462A91"/>
    <w:rsid w:val="00462C31"/>
    <w:rsid w:val="00462CB6"/>
    <w:rsid w:val="00463A9D"/>
    <w:rsid w:val="00463E42"/>
    <w:rsid w:val="00464988"/>
    <w:rsid w:val="00464D56"/>
    <w:rsid w:val="00464DBA"/>
    <w:rsid w:val="00465350"/>
    <w:rsid w:val="004658E6"/>
    <w:rsid w:val="00465B79"/>
    <w:rsid w:val="00466314"/>
    <w:rsid w:val="00466628"/>
    <w:rsid w:val="00466D09"/>
    <w:rsid w:val="00467614"/>
    <w:rsid w:val="004701C2"/>
    <w:rsid w:val="0047052A"/>
    <w:rsid w:val="0047062D"/>
    <w:rsid w:val="004707EE"/>
    <w:rsid w:val="004708D6"/>
    <w:rsid w:val="00470CD6"/>
    <w:rsid w:val="0047213D"/>
    <w:rsid w:val="004722CA"/>
    <w:rsid w:val="004722DE"/>
    <w:rsid w:val="0047292C"/>
    <w:rsid w:val="00472F27"/>
    <w:rsid w:val="00472FF8"/>
    <w:rsid w:val="00473059"/>
    <w:rsid w:val="0047345A"/>
    <w:rsid w:val="00473830"/>
    <w:rsid w:val="00473A76"/>
    <w:rsid w:val="00473CB8"/>
    <w:rsid w:val="00473E93"/>
    <w:rsid w:val="00473F2C"/>
    <w:rsid w:val="00474106"/>
    <w:rsid w:val="00474E37"/>
    <w:rsid w:val="00475500"/>
    <w:rsid w:val="004757C9"/>
    <w:rsid w:val="00475F66"/>
    <w:rsid w:val="00476115"/>
    <w:rsid w:val="0047618E"/>
    <w:rsid w:val="004765E0"/>
    <w:rsid w:val="00476814"/>
    <w:rsid w:val="00476C0E"/>
    <w:rsid w:val="00476F17"/>
    <w:rsid w:val="00477CC9"/>
    <w:rsid w:val="00477D9E"/>
    <w:rsid w:val="00480011"/>
    <w:rsid w:val="0048009F"/>
    <w:rsid w:val="00480450"/>
    <w:rsid w:val="004810D5"/>
    <w:rsid w:val="00481137"/>
    <w:rsid w:val="00481C55"/>
    <w:rsid w:val="00481EDA"/>
    <w:rsid w:val="004823C9"/>
    <w:rsid w:val="00482C94"/>
    <w:rsid w:val="004830EE"/>
    <w:rsid w:val="00483337"/>
    <w:rsid w:val="00483862"/>
    <w:rsid w:val="00483893"/>
    <w:rsid w:val="00483C0E"/>
    <w:rsid w:val="00483F16"/>
    <w:rsid w:val="00484CB4"/>
    <w:rsid w:val="00484F15"/>
    <w:rsid w:val="00484F38"/>
    <w:rsid w:val="0048501D"/>
    <w:rsid w:val="00485214"/>
    <w:rsid w:val="00485C9B"/>
    <w:rsid w:val="00486265"/>
    <w:rsid w:val="00486866"/>
    <w:rsid w:val="00486CD1"/>
    <w:rsid w:val="004871FA"/>
    <w:rsid w:val="004902E3"/>
    <w:rsid w:val="004907CB"/>
    <w:rsid w:val="00490BB5"/>
    <w:rsid w:val="00490BC5"/>
    <w:rsid w:val="00490CD3"/>
    <w:rsid w:val="00491268"/>
    <w:rsid w:val="004913ED"/>
    <w:rsid w:val="0049183A"/>
    <w:rsid w:val="00491A08"/>
    <w:rsid w:val="004923E0"/>
    <w:rsid w:val="00492D68"/>
    <w:rsid w:val="00492FA0"/>
    <w:rsid w:val="00493293"/>
    <w:rsid w:val="004935B0"/>
    <w:rsid w:val="00493668"/>
    <w:rsid w:val="00493C58"/>
    <w:rsid w:val="00493C89"/>
    <w:rsid w:val="00493ED6"/>
    <w:rsid w:val="0049450E"/>
    <w:rsid w:val="00494E06"/>
    <w:rsid w:val="00494EC1"/>
    <w:rsid w:val="004955A0"/>
    <w:rsid w:val="00495949"/>
    <w:rsid w:val="00495B56"/>
    <w:rsid w:val="00495B8C"/>
    <w:rsid w:val="00495D4A"/>
    <w:rsid w:val="004963B5"/>
    <w:rsid w:val="00496644"/>
    <w:rsid w:val="004972F8"/>
    <w:rsid w:val="004979F0"/>
    <w:rsid w:val="00497F57"/>
    <w:rsid w:val="004A03BD"/>
    <w:rsid w:val="004A066E"/>
    <w:rsid w:val="004A0A16"/>
    <w:rsid w:val="004A23F7"/>
    <w:rsid w:val="004A2D7A"/>
    <w:rsid w:val="004A303E"/>
    <w:rsid w:val="004A3069"/>
    <w:rsid w:val="004A330C"/>
    <w:rsid w:val="004A3E7D"/>
    <w:rsid w:val="004A4C65"/>
    <w:rsid w:val="004A4DB7"/>
    <w:rsid w:val="004A4F77"/>
    <w:rsid w:val="004A4FF6"/>
    <w:rsid w:val="004A5042"/>
    <w:rsid w:val="004A508E"/>
    <w:rsid w:val="004A554D"/>
    <w:rsid w:val="004A5866"/>
    <w:rsid w:val="004A5907"/>
    <w:rsid w:val="004A6273"/>
    <w:rsid w:val="004A62C5"/>
    <w:rsid w:val="004A64EB"/>
    <w:rsid w:val="004A66CC"/>
    <w:rsid w:val="004A684E"/>
    <w:rsid w:val="004A68D3"/>
    <w:rsid w:val="004A6C0D"/>
    <w:rsid w:val="004A6F73"/>
    <w:rsid w:val="004A7292"/>
    <w:rsid w:val="004A72DA"/>
    <w:rsid w:val="004A738E"/>
    <w:rsid w:val="004B06E9"/>
    <w:rsid w:val="004B089F"/>
    <w:rsid w:val="004B125D"/>
    <w:rsid w:val="004B1F4F"/>
    <w:rsid w:val="004B21D1"/>
    <w:rsid w:val="004B238F"/>
    <w:rsid w:val="004B25A6"/>
    <w:rsid w:val="004B2B34"/>
    <w:rsid w:val="004B2B9F"/>
    <w:rsid w:val="004B2C1F"/>
    <w:rsid w:val="004B377E"/>
    <w:rsid w:val="004B38F7"/>
    <w:rsid w:val="004B3C1E"/>
    <w:rsid w:val="004B453D"/>
    <w:rsid w:val="004B48EC"/>
    <w:rsid w:val="004B4A5F"/>
    <w:rsid w:val="004B4B4C"/>
    <w:rsid w:val="004B5634"/>
    <w:rsid w:val="004B5E67"/>
    <w:rsid w:val="004B6254"/>
    <w:rsid w:val="004B62FD"/>
    <w:rsid w:val="004B6C90"/>
    <w:rsid w:val="004B7C4C"/>
    <w:rsid w:val="004B7CF7"/>
    <w:rsid w:val="004B7D7A"/>
    <w:rsid w:val="004B7F82"/>
    <w:rsid w:val="004C0688"/>
    <w:rsid w:val="004C06A6"/>
    <w:rsid w:val="004C06F5"/>
    <w:rsid w:val="004C0787"/>
    <w:rsid w:val="004C0D6E"/>
    <w:rsid w:val="004C1343"/>
    <w:rsid w:val="004C1365"/>
    <w:rsid w:val="004C1640"/>
    <w:rsid w:val="004C197F"/>
    <w:rsid w:val="004C212B"/>
    <w:rsid w:val="004C2369"/>
    <w:rsid w:val="004C2692"/>
    <w:rsid w:val="004C2BE5"/>
    <w:rsid w:val="004C320E"/>
    <w:rsid w:val="004C34C9"/>
    <w:rsid w:val="004C456F"/>
    <w:rsid w:val="004C45D5"/>
    <w:rsid w:val="004C4613"/>
    <w:rsid w:val="004C46B8"/>
    <w:rsid w:val="004C4A69"/>
    <w:rsid w:val="004C4ADE"/>
    <w:rsid w:val="004C50D8"/>
    <w:rsid w:val="004C565D"/>
    <w:rsid w:val="004C5EA8"/>
    <w:rsid w:val="004C6E1E"/>
    <w:rsid w:val="004C7690"/>
    <w:rsid w:val="004D01D5"/>
    <w:rsid w:val="004D0240"/>
    <w:rsid w:val="004D07F5"/>
    <w:rsid w:val="004D0B6A"/>
    <w:rsid w:val="004D1695"/>
    <w:rsid w:val="004D215F"/>
    <w:rsid w:val="004D2697"/>
    <w:rsid w:val="004D26FF"/>
    <w:rsid w:val="004D2724"/>
    <w:rsid w:val="004D29B3"/>
    <w:rsid w:val="004D375C"/>
    <w:rsid w:val="004D41C9"/>
    <w:rsid w:val="004D497A"/>
    <w:rsid w:val="004D4AE6"/>
    <w:rsid w:val="004D577D"/>
    <w:rsid w:val="004D5AEC"/>
    <w:rsid w:val="004D5EF0"/>
    <w:rsid w:val="004D6013"/>
    <w:rsid w:val="004D6A16"/>
    <w:rsid w:val="004D6A1E"/>
    <w:rsid w:val="004D7419"/>
    <w:rsid w:val="004D75E8"/>
    <w:rsid w:val="004D7BCF"/>
    <w:rsid w:val="004D7C32"/>
    <w:rsid w:val="004D7C3E"/>
    <w:rsid w:val="004D7F31"/>
    <w:rsid w:val="004E0A59"/>
    <w:rsid w:val="004E0E8A"/>
    <w:rsid w:val="004E11D4"/>
    <w:rsid w:val="004E170B"/>
    <w:rsid w:val="004E1908"/>
    <w:rsid w:val="004E223D"/>
    <w:rsid w:val="004E24F3"/>
    <w:rsid w:val="004E2879"/>
    <w:rsid w:val="004E2E54"/>
    <w:rsid w:val="004E2EA8"/>
    <w:rsid w:val="004E307F"/>
    <w:rsid w:val="004E319F"/>
    <w:rsid w:val="004E3440"/>
    <w:rsid w:val="004E3A6F"/>
    <w:rsid w:val="004E3D82"/>
    <w:rsid w:val="004E3FDF"/>
    <w:rsid w:val="004E407A"/>
    <w:rsid w:val="004E41F0"/>
    <w:rsid w:val="004E4720"/>
    <w:rsid w:val="004E50BB"/>
    <w:rsid w:val="004E50FC"/>
    <w:rsid w:val="004E511E"/>
    <w:rsid w:val="004E55BD"/>
    <w:rsid w:val="004E5CC6"/>
    <w:rsid w:val="004E628E"/>
    <w:rsid w:val="004E6570"/>
    <w:rsid w:val="004E68A7"/>
    <w:rsid w:val="004E6A8C"/>
    <w:rsid w:val="004E74D8"/>
    <w:rsid w:val="004E79E7"/>
    <w:rsid w:val="004E7F55"/>
    <w:rsid w:val="004F0459"/>
    <w:rsid w:val="004F0A3D"/>
    <w:rsid w:val="004F0EE0"/>
    <w:rsid w:val="004F161B"/>
    <w:rsid w:val="004F192A"/>
    <w:rsid w:val="004F1A40"/>
    <w:rsid w:val="004F1D6B"/>
    <w:rsid w:val="004F1D97"/>
    <w:rsid w:val="004F1FD5"/>
    <w:rsid w:val="004F221C"/>
    <w:rsid w:val="004F2D06"/>
    <w:rsid w:val="004F2D41"/>
    <w:rsid w:val="004F3109"/>
    <w:rsid w:val="004F4668"/>
    <w:rsid w:val="004F4D35"/>
    <w:rsid w:val="004F5773"/>
    <w:rsid w:val="004F5AB5"/>
    <w:rsid w:val="004F5FBA"/>
    <w:rsid w:val="004F66FF"/>
    <w:rsid w:val="004F751B"/>
    <w:rsid w:val="004F7724"/>
    <w:rsid w:val="004F7974"/>
    <w:rsid w:val="004F79D8"/>
    <w:rsid w:val="00500042"/>
    <w:rsid w:val="00500359"/>
    <w:rsid w:val="00500438"/>
    <w:rsid w:val="005005C3"/>
    <w:rsid w:val="005009A8"/>
    <w:rsid w:val="00500A3A"/>
    <w:rsid w:val="0050155C"/>
    <w:rsid w:val="00501968"/>
    <w:rsid w:val="00501D74"/>
    <w:rsid w:val="00501FB3"/>
    <w:rsid w:val="005023BE"/>
    <w:rsid w:val="005024BB"/>
    <w:rsid w:val="00502696"/>
    <w:rsid w:val="00502804"/>
    <w:rsid w:val="00503A12"/>
    <w:rsid w:val="00503B04"/>
    <w:rsid w:val="00504AB9"/>
    <w:rsid w:val="00505047"/>
    <w:rsid w:val="005050C1"/>
    <w:rsid w:val="00505A3C"/>
    <w:rsid w:val="00505A5A"/>
    <w:rsid w:val="0050671B"/>
    <w:rsid w:val="005102CE"/>
    <w:rsid w:val="00510782"/>
    <w:rsid w:val="005108C4"/>
    <w:rsid w:val="00510F8B"/>
    <w:rsid w:val="00511327"/>
    <w:rsid w:val="00511A1A"/>
    <w:rsid w:val="00511C6B"/>
    <w:rsid w:val="00511C81"/>
    <w:rsid w:val="00511E09"/>
    <w:rsid w:val="00512148"/>
    <w:rsid w:val="00512276"/>
    <w:rsid w:val="00512941"/>
    <w:rsid w:val="00512BB0"/>
    <w:rsid w:val="00512FC8"/>
    <w:rsid w:val="0051332D"/>
    <w:rsid w:val="005133C3"/>
    <w:rsid w:val="005135C2"/>
    <w:rsid w:val="005139C8"/>
    <w:rsid w:val="00513F24"/>
    <w:rsid w:val="00514075"/>
    <w:rsid w:val="00514165"/>
    <w:rsid w:val="00514514"/>
    <w:rsid w:val="00514D8F"/>
    <w:rsid w:val="005151B6"/>
    <w:rsid w:val="00515A45"/>
    <w:rsid w:val="005161E0"/>
    <w:rsid w:val="00516498"/>
    <w:rsid w:val="005164E3"/>
    <w:rsid w:val="00516AD1"/>
    <w:rsid w:val="00517097"/>
    <w:rsid w:val="005176C7"/>
    <w:rsid w:val="005201BA"/>
    <w:rsid w:val="00520494"/>
    <w:rsid w:val="0052061E"/>
    <w:rsid w:val="005206E2"/>
    <w:rsid w:val="00520F31"/>
    <w:rsid w:val="0052109C"/>
    <w:rsid w:val="00521349"/>
    <w:rsid w:val="005213FB"/>
    <w:rsid w:val="00521C5E"/>
    <w:rsid w:val="00521FA2"/>
    <w:rsid w:val="005229EA"/>
    <w:rsid w:val="00522A4B"/>
    <w:rsid w:val="0052342E"/>
    <w:rsid w:val="005235A3"/>
    <w:rsid w:val="00523638"/>
    <w:rsid w:val="00523AD8"/>
    <w:rsid w:val="00523E8C"/>
    <w:rsid w:val="00523EDA"/>
    <w:rsid w:val="005241C8"/>
    <w:rsid w:val="005244C0"/>
    <w:rsid w:val="005244E7"/>
    <w:rsid w:val="00524EC4"/>
    <w:rsid w:val="00525217"/>
    <w:rsid w:val="0052581B"/>
    <w:rsid w:val="005258D6"/>
    <w:rsid w:val="00525D61"/>
    <w:rsid w:val="00526C28"/>
    <w:rsid w:val="00526EA5"/>
    <w:rsid w:val="00527315"/>
    <w:rsid w:val="00530B02"/>
    <w:rsid w:val="005312AD"/>
    <w:rsid w:val="0053131F"/>
    <w:rsid w:val="0053180B"/>
    <w:rsid w:val="005323F7"/>
    <w:rsid w:val="00532682"/>
    <w:rsid w:val="005326F1"/>
    <w:rsid w:val="005327FC"/>
    <w:rsid w:val="00532EDD"/>
    <w:rsid w:val="00533BBC"/>
    <w:rsid w:val="00533C50"/>
    <w:rsid w:val="0053402C"/>
    <w:rsid w:val="005348B5"/>
    <w:rsid w:val="00534A69"/>
    <w:rsid w:val="00534C1F"/>
    <w:rsid w:val="00534D98"/>
    <w:rsid w:val="005350A6"/>
    <w:rsid w:val="005350ED"/>
    <w:rsid w:val="0053539A"/>
    <w:rsid w:val="00535C22"/>
    <w:rsid w:val="00536624"/>
    <w:rsid w:val="0053692C"/>
    <w:rsid w:val="00536A31"/>
    <w:rsid w:val="00536C19"/>
    <w:rsid w:val="00537209"/>
    <w:rsid w:val="00537745"/>
    <w:rsid w:val="005378AB"/>
    <w:rsid w:val="00537C15"/>
    <w:rsid w:val="00540C76"/>
    <w:rsid w:val="00540E1C"/>
    <w:rsid w:val="00540F21"/>
    <w:rsid w:val="0054108A"/>
    <w:rsid w:val="00541434"/>
    <w:rsid w:val="00541775"/>
    <w:rsid w:val="00541D3C"/>
    <w:rsid w:val="00541DCB"/>
    <w:rsid w:val="00541F0C"/>
    <w:rsid w:val="0054335B"/>
    <w:rsid w:val="005437ED"/>
    <w:rsid w:val="00543D42"/>
    <w:rsid w:val="0054444B"/>
    <w:rsid w:val="005450EC"/>
    <w:rsid w:val="00545602"/>
    <w:rsid w:val="00545913"/>
    <w:rsid w:val="00546ADF"/>
    <w:rsid w:val="00546BCB"/>
    <w:rsid w:val="00547689"/>
    <w:rsid w:val="00547892"/>
    <w:rsid w:val="00547B73"/>
    <w:rsid w:val="00547CDD"/>
    <w:rsid w:val="00547D7F"/>
    <w:rsid w:val="00547D95"/>
    <w:rsid w:val="00547F4F"/>
    <w:rsid w:val="005500F8"/>
    <w:rsid w:val="005509B5"/>
    <w:rsid w:val="00550A53"/>
    <w:rsid w:val="00550A64"/>
    <w:rsid w:val="005515C7"/>
    <w:rsid w:val="00551604"/>
    <w:rsid w:val="005518E7"/>
    <w:rsid w:val="00551E6B"/>
    <w:rsid w:val="0055230A"/>
    <w:rsid w:val="00552822"/>
    <w:rsid w:val="00552C46"/>
    <w:rsid w:val="00552C99"/>
    <w:rsid w:val="00552E87"/>
    <w:rsid w:val="0055396F"/>
    <w:rsid w:val="00553BD2"/>
    <w:rsid w:val="00553E7A"/>
    <w:rsid w:val="00553FA9"/>
    <w:rsid w:val="0055471D"/>
    <w:rsid w:val="00554CE4"/>
    <w:rsid w:val="00554FFC"/>
    <w:rsid w:val="005554E9"/>
    <w:rsid w:val="0055561E"/>
    <w:rsid w:val="005561A4"/>
    <w:rsid w:val="005561B5"/>
    <w:rsid w:val="00556BE8"/>
    <w:rsid w:val="005573CE"/>
    <w:rsid w:val="005575ED"/>
    <w:rsid w:val="00557DE9"/>
    <w:rsid w:val="00560816"/>
    <w:rsid w:val="00560842"/>
    <w:rsid w:val="0056095D"/>
    <w:rsid w:val="00560C60"/>
    <w:rsid w:val="005613D3"/>
    <w:rsid w:val="00561F57"/>
    <w:rsid w:val="00562F1C"/>
    <w:rsid w:val="005635EB"/>
    <w:rsid w:val="0056377E"/>
    <w:rsid w:val="0056389A"/>
    <w:rsid w:val="00563A47"/>
    <w:rsid w:val="00563B82"/>
    <w:rsid w:val="00563CF0"/>
    <w:rsid w:val="00563F68"/>
    <w:rsid w:val="005640DE"/>
    <w:rsid w:val="005649CD"/>
    <w:rsid w:val="005650B2"/>
    <w:rsid w:val="005657D1"/>
    <w:rsid w:val="005659D0"/>
    <w:rsid w:val="00565B16"/>
    <w:rsid w:val="005660F6"/>
    <w:rsid w:val="00566B9C"/>
    <w:rsid w:val="00566D38"/>
    <w:rsid w:val="005679F4"/>
    <w:rsid w:val="00567FAB"/>
    <w:rsid w:val="00570202"/>
    <w:rsid w:val="00570768"/>
    <w:rsid w:val="00570B18"/>
    <w:rsid w:val="00570FE4"/>
    <w:rsid w:val="00571341"/>
    <w:rsid w:val="005713C8"/>
    <w:rsid w:val="00571542"/>
    <w:rsid w:val="00571763"/>
    <w:rsid w:val="0057199E"/>
    <w:rsid w:val="005719F1"/>
    <w:rsid w:val="00572630"/>
    <w:rsid w:val="00573565"/>
    <w:rsid w:val="005737D1"/>
    <w:rsid w:val="00573CD2"/>
    <w:rsid w:val="0057404E"/>
    <w:rsid w:val="00574332"/>
    <w:rsid w:val="00574773"/>
    <w:rsid w:val="00574BCE"/>
    <w:rsid w:val="005751DE"/>
    <w:rsid w:val="00575C3B"/>
    <w:rsid w:val="0057676C"/>
    <w:rsid w:val="00576B2F"/>
    <w:rsid w:val="00576C10"/>
    <w:rsid w:val="00577050"/>
    <w:rsid w:val="005775D4"/>
    <w:rsid w:val="00580A46"/>
    <w:rsid w:val="00581072"/>
    <w:rsid w:val="005818D9"/>
    <w:rsid w:val="005836BA"/>
    <w:rsid w:val="00583A60"/>
    <w:rsid w:val="00583EE6"/>
    <w:rsid w:val="005857E5"/>
    <w:rsid w:val="00585A7C"/>
    <w:rsid w:val="00587415"/>
    <w:rsid w:val="0058790B"/>
    <w:rsid w:val="00587DED"/>
    <w:rsid w:val="00590884"/>
    <w:rsid w:val="00590893"/>
    <w:rsid w:val="005908BE"/>
    <w:rsid w:val="00590B04"/>
    <w:rsid w:val="00590F8C"/>
    <w:rsid w:val="005912DF"/>
    <w:rsid w:val="00592867"/>
    <w:rsid w:val="005928FB"/>
    <w:rsid w:val="00592933"/>
    <w:rsid w:val="005929F6"/>
    <w:rsid w:val="00592FB6"/>
    <w:rsid w:val="00593715"/>
    <w:rsid w:val="00593809"/>
    <w:rsid w:val="00593F89"/>
    <w:rsid w:val="0059419C"/>
    <w:rsid w:val="00594FD1"/>
    <w:rsid w:val="00595325"/>
    <w:rsid w:val="00595ED8"/>
    <w:rsid w:val="0059645C"/>
    <w:rsid w:val="00596887"/>
    <w:rsid w:val="00596F42"/>
    <w:rsid w:val="00596F9B"/>
    <w:rsid w:val="005972AD"/>
    <w:rsid w:val="0059760C"/>
    <w:rsid w:val="005979A0"/>
    <w:rsid w:val="00597DC8"/>
    <w:rsid w:val="00597F3A"/>
    <w:rsid w:val="005A059A"/>
    <w:rsid w:val="005A079C"/>
    <w:rsid w:val="005A0ACD"/>
    <w:rsid w:val="005A0EFD"/>
    <w:rsid w:val="005A1794"/>
    <w:rsid w:val="005A1FBE"/>
    <w:rsid w:val="005A22EA"/>
    <w:rsid w:val="005A2320"/>
    <w:rsid w:val="005A295B"/>
    <w:rsid w:val="005A2AE1"/>
    <w:rsid w:val="005A3889"/>
    <w:rsid w:val="005A397B"/>
    <w:rsid w:val="005A4856"/>
    <w:rsid w:val="005A4A6A"/>
    <w:rsid w:val="005A5523"/>
    <w:rsid w:val="005A57B5"/>
    <w:rsid w:val="005A5C68"/>
    <w:rsid w:val="005A602C"/>
    <w:rsid w:val="005A61C0"/>
    <w:rsid w:val="005A6246"/>
    <w:rsid w:val="005A6366"/>
    <w:rsid w:val="005A76C9"/>
    <w:rsid w:val="005A7977"/>
    <w:rsid w:val="005A7D4C"/>
    <w:rsid w:val="005B0601"/>
    <w:rsid w:val="005B0678"/>
    <w:rsid w:val="005B08A6"/>
    <w:rsid w:val="005B0B94"/>
    <w:rsid w:val="005B14F7"/>
    <w:rsid w:val="005B1A5D"/>
    <w:rsid w:val="005B1A96"/>
    <w:rsid w:val="005B2817"/>
    <w:rsid w:val="005B282B"/>
    <w:rsid w:val="005B2A0A"/>
    <w:rsid w:val="005B2A5E"/>
    <w:rsid w:val="005B2B06"/>
    <w:rsid w:val="005B3481"/>
    <w:rsid w:val="005B4128"/>
    <w:rsid w:val="005B42D6"/>
    <w:rsid w:val="005B45FD"/>
    <w:rsid w:val="005B4838"/>
    <w:rsid w:val="005B4A5D"/>
    <w:rsid w:val="005B4FAA"/>
    <w:rsid w:val="005B5026"/>
    <w:rsid w:val="005B50A3"/>
    <w:rsid w:val="005B663B"/>
    <w:rsid w:val="005B6824"/>
    <w:rsid w:val="005B6A74"/>
    <w:rsid w:val="005B6D24"/>
    <w:rsid w:val="005B745C"/>
    <w:rsid w:val="005B7C7C"/>
    <w:rsid w:val="005B7CA2"/>
    <w:rsid w:val="005B7DC0"/>
    <w:rsid w:val="005B7DCF"/>
    <w:rsid w:val="005C00D0"/>
    <w:rsid w:val="005C0273"/>
    <w:rsid w:val="005C03F2"/>
    <w:rsid w:val="005C04CB"/>
    <w:rsid w:val="005C07DA"/>
    <w:rsid w:val="005C0A34"/>
    <w:rsid w:val="005C0AC6"/>
    <w:rsid w:val="005C14E5"/>
    <w:rsid w:val="005C18A3"/>
    <w:rsid w:val="005C19C8"/>
    <w:rsid w:val="005C1A01"/>
    <w:rsid w:val="005C1B5D"/>
    <w:rsid w:val="005C30D3"/>
    <w:rsid w:val="005C3170"/>
    <w:rsid w:val="005C3FB0"/>
    <w:rsid w:val="005C5082"/>
    <w:rsid w:val="005C50C8"/>
    <w:rsid w:val="005C5294"/>
    <w:rsid w:val="005C5347"/>
    <w:rsid w:val="005C54C0"/>
    <w:rsid w:val="005C5E3D"/>
    <w:rsid w:val="005C61BF"/>
    <w:rsid w:val="005C6334"/>
    <w:rsid w:val="005C6360"/>
    <w:rsid w:val="005C63E6"/>
    <w:rsid w:val="005C68ED"/>
    <w:rsid w:val="005C700D"/>
    <w:rsid w:val="005C7284"/>
    <w:rsid w:val="005D04E7"/>
    <w:rsid w:val="005D0770"/>
    <w:rsid w:val="005D10A4"/>
    <w:rsid w:val="005D1984"/>
    <w:rsid w:val="005D1E30"/>
    <w:rsid w:val="005D1F65"/>
    <w:rsid w:val="005D1F85"/>
    <w:rsid w:val="005D205E"/>
    <w:rsid w:val="005D2482"/>
    <w:rsid w:val="005D262F"/>
    <w:rsid w:val="005D3296"/>
    <w:rsid w:val="005D38F1"/>
    <w:rsid w:val="005D3DE3"/>
    <w:rsid w:val="005D400A"/>
    <w:rsid w:val="005D4499"/>
    <w:rsid w:val="005D459E"/>
    <w:rsid w:val="005D49DA"/>
    <w:rsid w:val="005D4AE1"/>
    <w:rsid w:val="005D55C2"/>
    <w:rsid w:val="005D60A3"/>
    <w:rsid w:val="005D6397"/>
    <w:rsid w:val="005D6B42"/>
    <w:rsid w:val="005D6FC0"/>
    <w:rsid w:val="005D7033"/>
    <w:rsid w:val="005D73DC"/>
    <w:rsid w:val="005D7B13"/>
    <w:rsid w:val="005E044E"/>
    <w:rsid w:val="005E083A"/>
    <w:rsid w:val="005E0BF9"/>
    <w:rsid w:val="005E1666"/>
    <w:rsid w:val="005E16BD"/>
    <w:rsid w:val="005E1CF6"/>
    <w:rsid w:val="005E2359"/>
    <w:rsid w:val="005E3018"/>
    <w:rsid w:val="005E37AD"/>
    <w:rsid w:val="005E66E5"/>
    <w:rsid w:val="005E6B45"/>
    <w:rsid w:val="005E6F3B"/>
    <w:rsid w:val="005E74E2"/>
    <w:rsid w:val="005E750F"/>
    <w:rsid w:val="005E76D1"/>
    <w:rsid w:val="005E7772"/>
    <w:rsid w:val="005E7B16"/>
    <w:rsid w:val="005E7B67"/>
    <w:rsid w:val="005E7B74"/>
    <w:rsid w:val="005E7C46"/>
    <w:rsid w:val="005F018A"/>
    <w:rsid w:val="005F0208"/>
    <w:rsid w:val="005F1405"/>
    <w:rsid w:val="005F1451"/>
    <w:rsid w:val="005F1A05"/>
    <w:rsid w:val="005F1BD2"/>
    <w:rsid w:val="005F22FC"/>
    <w:rsid w:val="005F2660"/>
    <w:rsid w:val="005F2F60"/>
    <w:rsid w:val="005F32E4"/>
    <w:rsid w:val="005F32E9"/>
    <w:rsid w:val="005F427E"/>
    <w:rsid w:val="005F4451"/>
    <w:rsid w:val="005F4DE7"/>
    <w:rsid w:val="005F5692"/>
    <w:rsid w:val="005F5D6C"/>
    <w:rsid w:val="005F5FC7"/>
    <w:rsid w:val="005F61F9"/>
    <w:rsid w:val="005F65D3"/>
    <w:rsid w:val="005F66FF"/>
    <w:rsid w:val="005F6A79"/>
    <w:rsid w:val="005F6E99"/>
    <w:rsid w:val="005F74CE"/>
    <w:rsid w:val="005F777F"/>
    <w:rsid w:val="005F7B28"/>
    <w:rsid w:val="00600940"/>
    <w:rsid w:val="00600C06"/>
    <w:rsid w:val="00600CD6"/>
    <w:rsid w:val="00601BD5"/>
    <w:rsid w:val="00601D28"/>
    <w:rsid w:val="0060353E"/>
    <w:rsid w:val="00603C7E"/>
    <w:rsid w:val="006042E6"/>
    <w:rsid w:val="0060431A"/>
    <w:rsid w:val="00604569"/>
    <w:rsid w:val="00604783"/>
    <w:rsid w:val="00604CF5"/>
    <w:rsid w:val="00604E62"/>
    <w:rsid w:val="00604FDD"/>
    <w:rsid w:val="0060597E"/>
    <w:rsid w:val="00605B99"/>
    <w:rsid w:val="00605DD9"/>
    <w:rsid w:val="0060627B"/>
    <w:rsid w:val="00606384"/>
    <w:rsid w:val="00606A12"/>
    <w:rsid w:val="00606F54"/>
    <w:rsid w:val="0060735F"/>
    <w:rsid w:val="0060745A"/>
    <w:rsid w:val="0060749D"/>
    <w:rsid w:val="006079AC"/>
    <w:rsid w:val="00607A62"/>
    <w:rsid w:val="0061003A"/>
    <w:rsid w:val="0061010D"/>
    <w:rsid w:val="006102D5"/>
    <w:rsid w:val="0061031A"/>
    <w:rsid w:val="00611BD6"/>
    <w:rsid w:val="00611E60"/>
    <w:rsid w:val="0061250D"/>
    <w:rsid w:val="0061267C"/>
    <w:rsid w:val="006129A9"/>
    <w:rsid w:val="00612F79"/>
    <w:rsid w:val="006133B7"/>
    <w:rsid w:val="0061406D"/>
    <w:rsid w:val="00614359"/>
    <w:rsid w:val="006143D1"/>
    <w:rsid w:val="006150DC"/>
    <w:rsid w:val="0061525F"/>
    <w:rsid w:val="006158AE"/>
    <w:rsid w:val="006159EF"/>
    <w:rsid w:val="00616944"/>
    <w:rsid w:val="0061721B"/>
    <w:rsid w:val="006177CB"/>
    <w:rsid w:val="00617D61"/>
    <w:rsid w:val="00620063"/>
    <w:rsid w:val="006204B7"/>
    <w:rsid w:val="00620533"/>
    <w:rsid w:val="0062066A"/>
    <w:rsid w:val="00620CF0"/>
    <w:rsid w:val="00620D16"/>
    <w:rsid w:val="00620EA0"/>
    <w:rsid w:val="006212ED"/>
    <w:rsid w:val="00621741"/>
    <w:rsid w:val="006217A1"/>
    <w:rsid w:val="00621888"/>
    <w:rsid w:val="00621B57"/>
    <w:rsid w:val="00622275"/>
    <w:rsid w:val="006226BF"/>
    <w:rsid w:val="00622AAE"/>
    <w:rsid w:val="00622F76"/>
    <w:rsid w:val="0062336E"/>
    <w:rsid w:val="006233BB"/>
    <w:rsid w:val="006235D8"/>
    <w:rsid w:val="00623BCD"/>
    <w:rsid w:val="00623D4D"/>
    <w:rsid w:val="00623FF0"/>
    <w:rsid w:val="0062478C"/>
    <w:rsid w:val="00624C01"/>
    <w:rsid w:val="00625226"/>
    <w:rsid w:val="00625337"/>
    <w:rsid w:val="00625433"/>
    <w:rsid w:val="00625DAD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27924"/>
    <w:rsid w:val="006307E4"/>
    <w:rsid w:val="006307EB"/>
    <w:rsid w:val="00632330"/>
    <w:rsid w:val="006323E2"/>
    <w:rsid w:val="00632732"/>
    <w:rsid w:val="00632880"/>
    <w:rsid w:val="006329C9"/>
    <w:rsid w:val="00632BDA"/>
    <w:rsid w:val="0063424C"/>
    <w:rsid w:val="006345D7"/>
    <w:rsid w:val="00634722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6ECA"/>
    <w:rsid w:val="00637338"/>
    <w:rsid w:val="00637921"/>
    <w:rsid w:val="00637BB6"/>
    <w:rsid w:val="00637CF1"/>
    <w:rsid w:val="00640364"/>
    <w:rsid w:val="00640827"/>
    <w:rsid w:val="00640B39"/>
    <w:rsid w:val="00641718"/>
    <w:rsid w:val="00641963"/>
    <w:rsid w:val="00641B4D"/>
    <w:rsid w:val="00642441"/>
    <w:rsid w:val="0064278A"/>
    <w:rsid w:val="00642B46"/>
    <w:rsid w:val="00642C6F"/>
    <w:rsid w:val="0064338F"/>
    <w:rsid w:val="00643563"/>
    <w:rsid w:val="006435B4"/>
    <w:rsid w:val="00643E9E"/>
    <w:rsid w:val="0064447D"/>
    <w:rsid w:val="006444FE"/>
    <w:rsid w:val="0064492A"/>
    <w:rsid w:val="00644A73"/>
    <w:rsid w:val="00644B0C"/>
    <w:rsid w:val="00645508"/>
    <w:rsid w:val="0064559E"/>
    <w:rsid w:val="00645614"/>
    <w:rsid w:val="00646383"/>
    <w:rsid w:val="006468A5"/>
    <w:rsid w:val="006468D7"/>
    <w:rsid w:val="00646A8F"/>
    <w:rsid w:val="00646C76"/>
    <w:rsid w:val="006474BE"/>
    <w:rsid w:val="0065088F"/>
    <w:rsid w:val="006515E5"/>
    <w:rsid w:val="006516E2"/>
    <w:rsid w:val="0065184B"/>
    <w:rsid w:val="00651FCF"/>
    <w:rsid w:val="006521F5"/>
    <w:rsid w:val="006528F2"/>
    <w:rsid w:val="00652C91"/>
    <w:rsid w:val="006531A7"/>
    <w:rsid w:val="00653379"/>
    <w:rsid w:val="00653721"/>
    <w:rsid w:val="00653D50"/>
    <w:rsid w:val="00654613"/>
    <w:rsid w:val="00654900"/>
    <w:rsid w:val="00654D51"/>
    <w:rsid w:val="0065598D"/>
    <w:rsid w:val="006562C9"/>
    <w:rsid w:val="006564C4"/>
    <w:rsid w:val="00656FC9"/>
    <w:rsid w:val="00657633"/>
    <w:rsid w:val="0065790C"/>
    <w:rsid w:val="006579FD"/>
    <w:rsid w:val="006603DA"/>
    <w:rsid w:val="00660FA3"/>
    <w:rsid w:val="006612F5"/>
    <w:rsid w:val="00661EE3"/>
    <w:rsid w:val="00662B80"/>
    <w:rsid w:val="00662FF2"/>
    <w:rsid w:val="0066336A"/>
    <w:rsid w:val="0066362B"/>
    <w:rsid w:val="00663767"/>
    <w:rsid w:val="00663970"/>
    <w:rsid w:val="00663EE0"/>
    <w:rsid w:val="00663F46"/>
    <w:rsid w:val="0066412E"/>
    <w:rsid w:val="0066479E"/>
    <w:rsid w:val="0066493D"/>
    <w:rsid w:val="00664B09"/>
    <w:rsid w:val="00664B41"/>
    <w:rsid w:val="00664D61"/>
    <w:rsid w:val="00664F9B"/>
    <w:rsid w:val="00665559"/>
    <w:rsid w:val="00665C3A"/>
    <w:rsid w:val="00665C4A"/>
    <w:rsid w:val="00665D0C"/>
    <w:rsid w:val="00665FA1"/>
    <w:rsid w:val="00665FD8"/>
    <w:rsid w:val="0066687B"/>
    <w:rsid w:val="00666B5C"/>
    <w:rsid w:val="00666FA3"/>
    <w:rsid w:val="00667269"/>
    <w:rsid w:val="00667285"/>
    <w:rsid w:val="006675E7"/>
    <w:rsid w:val="0067017D"/>
    <w:rsid w:val="00670928"/>
    <w:rsid w:val="0067127B"/>
    <w:rsid w:val="006714B9"/>
    <w:rsid w:val="006727E0"/>
    <w:rsid w:val="006729F7"/>
    <w:rsid w:val="00672A7D"/>
    <w:rsid w:val="00673269"/>
    <w:rsid w:val="006732DB"/>
    <w:rsid w:val="006736C1"/>
    <w:rsid w:val="00673ABE"/>
    <w:rsid w:val="00673D9A"/>
    <w:rsid w:val="00673E7F"/>
    <w:rsid w:val="0067403B"/>
    <w:rsid w:val="006746B8"/>
    <w:rsid w:val="006749CF"/>
    <w:rsid w:val="00674C17"/>
    <w:rsid w:val="006753BD"/>
    <w:rsid w:val="00675673"/>
    <w:rsid w:val="00675D68"/>
    <w:rsid w:val="006761A6"/>
    <w:rsid w:val="00676227"/>
    <w:rsid w:val="006762A9"/>
    <w:rsid w:val="0067631F"/>
    <w:rsid w:val="0067720F"/>
    <w:rsid w:val="006776E4"/>
    <w:rsid w:val="00677813"/>
    <w:rsid w:val="00680172"/>
    <w:rsid w:val="00680731"/>
    <w:rsid w:val="0068075B"/>
    <w:rsid w:val="00680849"/>
    <w:rsid w:val="00681FB1"/>
    <w:rsid w:val="0068235A"/>
    <w:rsid w:val="0068255E"/>
    <w:rsid w:val="006825CD"/>
    <w:rsid w:val="0068323B"/>
    <w:rsid w:val="0068393B"/>
    <w:rsid w:val="00684190"/>
    <w:rsid w:val="006848EB"/>
    <w:rsid w:val="00684DD2"/>
    <w:rsid w:val="006850C7"/>
    <w:rsid w:val="00685DA8"/>
    <w:rsid w:val="00685F83"/>
    <w:rsid w:val="00686AA6"/>
    <w:rsid w:val="006872FD"/>
    <w:rsid w:val="00687B82"/>
    <w:rsid w:val="00687C94"/>
    <w:rsid w:val="006901CD"/>
    <w:rsid w:val="00690DD2"/>
    <w:rsid w:val="00690ED2"/>
    <w:rsid w:val="0069106C"/>
    <w:rsid w:val="00691D3C"/>
    <w:rsid w:val="0069231C"/>
    <w:rsid w:val="00693221"/>
    <w:rsid w:val="006933B6"/>
    <w:rsid w:val="00693BB1"/>
    <w:rsid w:val="00694489"/>
    <w:rsid w:val="00694584"/>
    <w:rsid w:val="0069487B"/>
    <w:rsid w:val="00694B68"/>
    <w:rsid w:val="00694DF4"/>
    <w:rsid w:val="0069610B"/>
    <w:rsid w:val="00696604"/>
    <w:rsid w:val="00696A21"/>
    <w:rsid w:val="00696A90"/>
    <w:rsid w:val="00696EC4"/>
    <w:rsid w:val="0069775C"/>
    <w:rsid w:val="00697A5E"/>
    <w:rsid w:val="00697D0C"/>
    <w:rsid w:val="006A1911"/>
    <w:rsid w:val="006A1AD4"/>
    <w:rsid w:val="006A1C8A"/>
    <w:rsid w:val="006A1D93"/>
    <w:rsid w:val="006A1DE8"/>
    <w:rsid w:val="006A2013"/>
    <w:rsid w:val="006A21DE"/>
    <w:rsid w:val="006A22C0"/>
    <w:rsid w:val="006A2724"/>
    <w:rsid w:val="006A2765"/>
    <w:rsid w:val="006A2A12"/>
    <w:rsid w:val="006A301C"/>
    <w:rsid w:val="006A30E0"/>
    <w:rsid w:val="006A31A6"/>
    <w:rsid w:val="006A32DF"/>
    <w:rsid w:val="006A34F0"/>
    <w:rsid w:val="006A36CA"/>
    <w:rsid w:val="006A3900"/>
    <w:rsid w:val="006A3C9F"/>
    <w:rsid w:val="006A3D8A"/>
    <w:rsid w:val="006A4342"/>
    <w:rsid w:val="006A43D9"/>
    <w:rsid w:val="006A4476"/>
    <w:rsid w:val="006A45E7"/>
    <w:rsid w:val="006A5037"/>
    <w:rsid w:val="006A568F"/>
    <w:rsid w:val="006A5FBA"/>
    <w:rsid w:val="006A5FBC"/>
    <w:rsid w:val="006A6009"/>
    <w:rsid w:val="006A6085"/>
    <w:rsid w:val="006A6170"/>
    <w:rsid w:val="006A6C0F"/>
    <w:rsid w:val="006A7081"/>
    <w:rsid w:val="006A78CB"/>
    <w:rsid w:val="006A7AEF"/>
    <w:rsid w:val="006A7DB0"/>
    <w:rsid w:val="006A7F8D"/>
    <w:rsid w:val="006B00A3"/>
    <w:rsid w:val="006B0556"/>
    <w:rsid w:val="006B0995"/>
    <w:rsid w:val="006B1F29"/>
    <w:rsid w:val="006B2A93"/>
    <w:rsid w:val="006B2BA0"/>
    <w:rsid w:val="006B2FD8"/>
    <w:rsid w:val="006B2FF7"/>
    <w:rsid w:val="006B323F"/>
    <w:rsid w:val="006B3B95"/>
    <w:rsid w:val="006B40CC"/>
    <w:rsid w:val="006B47F8"/>
    <w:rsid w:val="006B4938"/>
    <w:rsid w:val="006B4C76"/>
    <w:rsid w:val="006B4E30"/>
    <w:rsid w:val="006B5299"/>
    <w:rsid w:val="006B58CB"/>
    <w:rsid w:val="006B5FB4"/>
    <w:rsid w:val="006B6486"/>
    <w:rsid w:val="006B6808"/>
    <w:rsid w:val="006B6B2A"/>
    <w:rsid w:val="006B6F50"/>
    <w:rsid w:val="006B70DC"/>
    <w:rsid w:val="006B7515"/>
    <w:rsid w:val="006B7822"/>
    <w:rsid w:val="006B795D"/>
    <w:rsid w:val="006C082A"/>
    <w:rsid w:val="006C08FE"/>
    <w:rsid w:val="006C09A4"/>
    <w:rsid w:val="006C0A6B"/>
    <w:rsid w:val="006C0F22"/>
    <w:rsid w:val="006C1135"/>
    <w:rsid w:val="006C119B"/>
    <w:rsid w:val="006C1D7E"/>
    <w:rsid w:val="006C30AC"/>
    <w:rsid w:val="006C3670"/>
    <w:rsid w:val="006C40BF"/>
    <w:rsid w:val="006C4649"/>
    <w:rsid w:val="006C47B6"/>
    <w:rsid w:val="006C4999"/>
    <w:rsid w:val="006C4E7E"/>
    <w:rsid w:val="006C57FF"/>
    <w:rsid w:val="006C5EE1"/>
    <w:rsid w:val="006C6C4C"/>
    <w:rsid w:val="006C7692"/>
    <w:rsid w:val="006C7ED9"/>
    <w:rsid w:val="006D061F"/>
    <w:rsid w:val="006D0678"/>
    <w:rsid w:val="006D0836"/>
    <w:rsid w:val="006D0C39"/>
    <w:rsid w:val="006D0ECF"/>
    <w:rsid w:val="006D1273"/>
    <w:rsid w:val="006D1DFA"/>
    <w:rsid w:val="006D2007"/>
    <w:rsid w:val="006D2174"/>
    <w:rsid w:val="006D233B"/>
    <w:rsid w:val="006D26D3"/>
    <w:rsid w:val="006D2F22"/>
    <w:rsid w:val="006D2F52"/>
    <w:rsid w:val="006D3A20"/>
    <w:rsid w:val="006D3C6B"/>
    <w:rsid w:val="006D3D6E"/>
    <w:rsid w:val="006D4190"/>
    <w:rsid w:val="006D5790"/>
    <w:rsid w:val="006D5E1D"/>
    <w:rsid w:val="006D5E5F"/>
    <w:rsid w:val="006D63F4"/>
    <w:rsid w:val="006D6581"/>
    <w:rsid w:val="006D6768"/>
    <w:rsid w:val="006D69E4"/>
    <w:rsid w:val="006D6B3B"/>
    <w:rsid w:val="006D6F17"/>
    <w:rsid w:val="006D7117"/>
    <w:rsid w:val="006D7509"/>
    <w:rsid w:val="006D75D8"/>
    <w:rsid w:val="006D7628"/>
    <w:rsid w:val="006D76CB"/>
    <w:rsid w:val="006E01EB"/>
    <w:rsid w:val="006E035F"/>
    <w:rsid w:val="006E047A"/>
    <w:rsid w:val="006E063B"/>
    <w:rsid w:val="006E06C4"/>
    <w:rsid w:val="006E0B59"/>
    <w:rsid w:val="006E0B5C"/>
    <w:rsid w:val="006E0EDF"/>
    <w:rsid w:val="006E151B"/>
    <w:rsid w:val="006E1E98"/>
    <w:rsid w:val="006E1F0C"/>
    <w:rsid w:val="006E2241"/>
    <w:rsid w:val="006E31A5"/>
    <w:rsid w:val="006E333C"/>
    <w:rsid w:val="006E377B"/>
    <w:rsid w:val="006E403D"/>
    <w:rsid w:val="006E4B9D"/>
    <w:rsid w:val="006E54CF"/>
    <w:rsid w:val="006E55CD"/>
    <w:rsid w:val="006E5718"/>
    <w:rsid w:val="006E59F4"/>
    <w:rsid w:val="006E60E3"/>
    <w:rsid w:val="006E6815"/>
    <w:rsid w:val="006E7AED"/>
    <w:rsid w:val="006F08EC"/>
    <w:rsid w:val="006F0D0A"/>
    <w:rsid w:val="006F0EFA"/>
    <w:rsid w:val="006F1109"/>
    <w:rsid w:val="006F127E"/>
    <w:rsid w:val="006F1675"/>
    <w:rsid w:val="006F1FDA"/>
    <w:rsid w:val="006F205D"/>
    <w:rsid w:val="006F213F"/>
    <w:rsid w:val="006F25B7"/>
    <w:rsid w:val="006F2D29"/>
    <w:rsid w:val="006F2D99"/>
    <w:rsid w:val="006F3BE5"/>
    <w:rsid w:val="006F4385"/>
    <w:rsid w:val="006F4E80"/>
    <w:rsid w:val="006F587C"/>
    <w:rsid w:val="006F58B0"/>
    <w:rsid w:val="006F58C4"/>
    <w:rsid w:val="006F5A95"/>
    <w:rsid w:val="006F6852"/>
    <w:rsid w:val="006F7B1C"/>
    <w:rsid w:val="006F7C71"/>
    <w:rsid w:val="006F7D85"/>
    <w:rsid w:val="00700023"/>
    <w:rsid w:val="00700088"/>
    <w:rsid w:val="007000C2"/>
    <w:rsid w:val="00700648"/>
    <w:rsid w:val="007009EF"/>
    <w:rsid w:val="00700DA5"/>
    <w:rsid w:val="00700DAF"/>
    <w:rsid w:val="00700DF4"/>
    <w:rsid w:val="00701BE8"/>
    <w:rsid w:val="0070297B"/>
    <w:rsid w:val="00702A89"/>
    <w:rsid w:val="00702AE3"/>
    <w:rsid w:val="00703D37"/>
    <w:rsid w:val="00703DC3"/>
    <w:rsid w:val="00703FEC"/>
    <w:rsid w:val="0070450E"/>
    <w:rsid w:val="00704750"/>
    <w:rsid w:val="0070480B"/>
    <w:rsid w:val="00704DE7"/>
    <w:rsid w:val="0070617B"/>
    <w:rsid w:val="0070705F"/>
    <w:rsid w:val="0070747E"/>
    <w:rsid w:val="007079FB"/>
    <w:rsid w:val="00707B0F"/>
    <w:rsid w:val="00707EB4"/>
    <w:rsid w:val="00710788"/>
    <w:rsid w:val="00710C95"/>
    <w:rsid w:val="00711480"/>
    <w:rsid w:val="007117F5"/>
    <w:rsid w:val="00711C58"/>
    <w:rsid w:val="007124EA"/>
    <w:rsid w:val="007125CC"/>
    <w:rsid w:val="00712A04"/>
    <w:rsid w:val="00712FCD"/>
    <w:rsid w:val="007132A3"/>
    <w:rsid w:val="00713346"/>
    <w:rsid w:val="00713622"/>
    <w:rsid w:val="0071390A"/>
    <w:rsid w:val="00713B3A"/>
    <w:rsid w:val="007149FD"/>
    <w:rsid w:val="00715376"/>
    <w:rsid w:val="0071563F"/>
    <w:rsid w:val="00715C7A"/>
    <w:rsid w:val="00716760"/>
    <w:rsid w:val="00716B0F"/>
    <w:rsid w:val="007172B2"/>
    <w:rsid w:val="00717450"/>
    <w:rsid w:val="00717600"/>
    <w:rsid w:val="0071760E"/>
    <w:rsid w:val="007205A3"/>
    <w:rsid w:val="00720D91"/>
    <w:rsid w:val="007218AF"/>
    <w:rsid w:val="00721C39"/>
    <w:rsid w:val="00721C95"/>
    <w:rsid w:val="007223C1"/>
    <w:rsid w:val="00722566"/>
    <w:rsid w:val="00722896"/>
    <w:rsid w:val="00722F46"/>
    <w:rsid w:val="00723017"/>
    <w:rsid w:val="0072332B"/>
    <w:rsid w:val="0072333F"/>
    <w:rsid w:val="00723AD1"/>
    <w:rsid w:val="00723BB1"/>
    <w:rsid w:val="00723E3F"/>
    <w:rsid w:val="007259B9"/>
    <w:rsid w:val="00725A7F"/>
    <w:rsid w:val="00725AA5"/>
    <w:rsid w:val="00725C07"/>
    <w:rsid w:val="00725CD0"/>
    <w:rsid w:val="00725DC3"/>
    <w:rsid w:val="00725E02"/>
    <w:rsid w:val="00726194"/>
    <w:rsid w:val="00726391"/>
    <w:rsid w:val="0072648E"/>
    <w:rsid w:val="007268C6"/>
    <w:rsid w:val="007268E7"/>
    <w:rsid w:val="00726C0A"/>
    <w:rsid w:val="00726C92"/>
    <w:rsid w:val="00726F3F"/>
    <w:rsid w:val="0072795C"/>
    <w:rsid w:val="00727995"/>
    <w:rsid w:val="0073024C"/>
    <w:rsid w:val="007304CF"/>
    <w:rsid w:val="00731133"/>
    <w:rsid w:val="0073140B"/>
    <w:rsid w:val="00731B33"/>
    <w:rsid w:val="00731D42"/>
    <w:rsid w:val="00732147"/>
    <w:rsid w:val="007324AF"/>
    <w:rsid w:val="0073257E"/>
    <w:rsid w:val="007325B6"/>
    <w:rsid w:val="00732681"/>
    <w:rsid w:val="00732CB1"/>
    <w:rsid w:val="00733653"/>
    <w:rsid w:val="007343FD"/>
    <w:rsid w:val="00734B87"/>
    <w:rsid w:val="00735171"/>
    <w:rsid w:val="007354E5"/>
    <w:rsid w:val="00735748"/>
    <w:rsid w:val="00735D02"/>
    <w:rsid w:val="00736360"/>
    <w:rsid w:val="00736807"/>
    <w:rsid w:val="00736FC2"/>
    <w:rsid w:val="00737173"/>
    <w:rsid w:val="00737800"/>
    <w:rsid w:val="0074096E"/>
    <w:rsid w:val="00740B08"/>
    <w:rsid w:val="00740B83"/>
    <w:rsid w:val="007425BD"/>
    <w:rsid w:val="007427F7"/>
    <w:rsid w:val="00742923"/>
    <w:rsid w:val="00742AD0"/>
    <w:rsid w:val="00743298"/>
    <w:rsid w:val="00743515"/>
    <w:rsid w:val="00743612"/>
    <w:rsid w:val="00743735"/>
    <w:rsid w:val="00744F43"/>
    <w:rsid w:val="00745215"/>
    <w:rsid w:val="0074545A"/>
    <w:rsid w:val="0074574F"/>
    <w:rsid w:val="00745841"/>
    <w:rsid w:val="00745A1A"/>
    <w:rsid w:val="00745A5F"/>
    <w:rsid w:val="00746872"/>
    <w:rsid w:val="00746A13"/>
    <w:rsid w:val="00746B19"/>
    <w:rsid w:val="00746D23"/>
    <w:rsid w:val="00747D4C"/>
    <w:rsid w:val="00750087"/>
    <w:rsid w:val="007502E3"/>
    <w:rsid w:val="00750435"/>
    <w:rsid w:val="007505A4"/>
    <w:rsid w:val="00750689"/>
    <w:rsid w:val="00750CD6"/>
    <w:rsid w:val="00751462"/>
    <w:rsid w:val="007514F3"/>
    <w:rsid w:val="00751568"/>
    <w:rsid w:val="00751B16"/>
    <w:rsid w:val="00751BFE"/>
    <w:rsid w:val="00752762"/>
    <w:rsid w:val="00752788"/>
    <w:rsid w:val="007539AB"/>
    <w:rsid w:val="00753A5D"/>
    <w:rsid w:val="00753F66"/>
    <w:rsid w:val="007546BE"/>
    <w:rsid w:val="007549F4"/>
    <w:rsid w:val="00754B64"/>
    <w:rsid w:val="00754C66"/>
    <w:rsid w:val="00755254"/>
    <w:rsid w:val="007554FA"/>
    <w:rsid w:val="00755B61"/>
    <w:rsid w:val="00755F05"/>
    <w:rsid w:val="00755F07"/>
    <w:rsid w:val="007560C1"/>
    <w:rsid w:val="0075623C"/>
    <w:rsid w:val="00756A19"/>
    <w:rsid w:val="00757258"/>
    <w:rsid w:val="00757571"/>
    <w:rsid w:val="007575AB"/>
    <w:rsid w:val="007578FB"/>
    <w:rsid w:val="007611D6"/>
    <w:rsid w:val="00761503"/>
    <w:rsid w:val="00761667"/>
    <w:rsid w:val="007618E5"/>
    <w:rsid w:val="00762680"/>
    <w:rsid w:val="00762AEA"/>
    <w:rsid w:val="00762C28"/>
    <w:rsid w:val="00763204"/>
    <w:rsid w:val="007635C6"/>
    <w:rsid w:val="007644DB"/>
    <w:rsid w:val="007647FC"/>
    <w:rsid w:val="00764DA9"/>
    <w:rsid w:val="007652EA"/>
    <w:rsid w:val="0076536B"/>
    <w:rsid w:val="0076599A"/>
    <w:rsid w:val="00765ABA"/>
    <w:rsid w:val="00765DEE"/>
    <w:rsid w:val="00766910"/>
    <w:rsid w:val="00766986"/>
    <w:rsid w:val="00766EF9"/>
    <w:rsid w:val="007674D4"/>
    <w:rsid w:val="00767A1B"/>
    <w:rsid w:val="00767BFD"/>
    <w:rsid w:val="00767EB8"/>
    <w:rsid w:val="00770C1B"/>
    <w:rsid w:val="00771153"/>
    <w:rsid w:val="00771235"/>
    <w:rsid w:val="00771296"/>
    <w:rsid w:val="007718D6"/>
    <w:rsid w:val="00771C0E"/>
    <w:rsid w:val="00771EB0"/>
    <w:rsid w:val="00772161"/>
    <w:rsid w:val="00772371"/>
    <w:rsid w:val="00772D91"/>
    <w:rsid w:val="00772F12"/>
    <w:rsid w:val="00772F80"/>
    <w:rsid w:val="007736E5"/>
    <w:rsid w:val="00773B10"/>
    <w:rsid w:val="00774BF6"/>
    <w:rsid w:val="00774D0D"/>
    <w:rsid w:val="00774DB7"/>
    <w:rsid w:val="00774E82"/>
    <w:rsid w:val="00775E39"/>
    <w:rsid w:val="00775EFD"/>
    <w:rsid w:val="00775F30"/>
    <w:rsid w:val="0077671C"/>
    <w:rsid w:val="00777207"/>
    <w:rsid w:val="00777293"/>
    <w:rsid w:val="00777577"/>
    <w:rsid w:val="00777972"/>
    <w:rsid w:val="00777C09"/>
    <w:rsid w:val="00777DFA"/>
    <w:rsid w:val="0078022C"/>
    <w:rsid w:val="007806CE"/>
    <w:rsid w:val="00780D14"/>
    <w:rsid w:val="00781880"/>
    <w:rsid w:val="007818C9"/>
    <w:rsid w:val="007823FB"/>
    <w:rsid w:val="00782636"/>
    <w:rsid w:val="00782A83"/>
    <w:rsid w:val="007847C1"/>
    <w:rsid w:val="00784C4A"/>
    <w:rsid w:val="00785A34"/>
    <w:rsid w:val="00785C05"/>
    <w:rsid w:val="00785D85"/>
    <w:rsid w:val="00786674"/>
    <w:rsid w:val="0078673B"/>
    <w:rsid w:val="0078732A"/>
    <w:rsid w:val="007876D2"/>
    <w:rsid w:val="00787718"/>
    <w:rsid w:val="007908EB"/>
    <w:rsid w:val="00790EE2"/>
    <w:rsid w:val="007912B9"/>
    <w:rsid w:val="007913F9"/>
    <w:rsid w:val="0079185E"/>
    <w:rsid w:val="00791A2B"/>
    <w:rsid w:val="00791B7A"/>
    <w:rsid w:val="0079214F"/>
    <w:rsid w:val="00792462"/>
    <w:rsid w:val="00792938"/>
    <w:rsid w:val="00792AB0"/>
    <w:rsid w:val="00792DB2"/>
    <w:rsid w:val="00792F53"/>
    <w:rsid w:val="007933C7"/>
    <w:rsid w:val="00793FB1"/>
    <w:rsid w:val="0079454C"/>
    <w:rsid w:val="0079488D"/>
    <w:rsid w:val="00794E44"/>
    <w:rsid w:val="007964AC"/>
    <w:rsid w:val="0079663C"/>
    <w:rsid w:val="007A008D"/>
    <w:rsid w:val="007A036F"/>
    <w:rsid w:val="007A0415"/>
    <w:rsid w:val="007A153A"/>
    <w:rsid w:val="007A168C"/>
    <w:rsid w:val="007A1764"/>
    <w:rsid w:val="007A22D3"/>
    <w:rsid w:val="007A3608"/>
    <w:rsid w:val="007A36ED"/>
    <w:rsid w:val="007A49F3"/>
    <w:rsid w:val="007A4B25"/>
    <w:rsid w:val="007A5502"/>
    <w:rsid w:val="007A59DE"/>
    <w:rsid w:val="007A5A51"/>
    <w:rsid w:val="007A5C17"/>
    <w:rsid w:val="007A5FA4"/>
    <w:rsid w:val="007A6755"/>
    <w:rsid w:val="007A6990"/>
    <w:rsid w:val="007A70DD"/>
    <w:rsid w:val="007A7208"/>
    <w:rsid w:val="007A723C"/>
    <w:rsid w:val="007A7352"/>
    <w:rsid w:val="007A7C5A"/>
    <w:rsid w:val="007A7E3C"/>
    <w:rsid w:val="007B010A"/>
    <w:rsid w:val="007B0474"/>
    <w:rsid w:val="007B0576"/>
    <w:rsid w:val="007B0A9A"/>
    <w:rsid w:val="007B0F77"/>
    <w:rsid w:val="007B15FC"/>
    <w:rsid w:val="007B16FC"/>
    <w:rsid w:val="007B2639"/>
    <w:rsid w:val="007B349E"/>
    <w:rsid w:val="007B3A14"/>
    <w:rsid w:val="007B3CCC"/>
    <w:rsid w:val="007B440B"/>
    <w:rsid w:val="007B44CD"/>
    <w:rsid w:val="007B466A"/>
    <w:rsid w:val="007B4CAC"/>
    <w:rsid w:val="007B53FD"/>
    <w:rsid w:val="007B5A10"/>
    <w:rsid w:val="007B5ABB"/>
    <w:rsid w:val="007B5B08"/>
    <w:rsid w:val="007B61E9"/>
    <w:rsid w:val="007B643D"/>
    <w:rsid w:val="007B69EF"/>
    <w:rsid w:val="007B6C9C"/>
    <w:rsid w:val="007B70CF"/>
    <w:rsid w:val="007B7E6F"/>
    <w:rsid w:val="007C0013"/>
    <w:rsid w:val="007C02D4"/>
    <w:rsid w:val="007C09D1"/>
    <w:rsid w:val="007C0E0F"/>
    <w:rsid w:val="007C0F93"/>
    <w:rsid w:val="007C142E"/>
    <w:rsid w:val="007C1498"/>
    <w:rsid w:val="007C1866"/>
    <w:rsid w:val="007C232D"/>
    <w:rsid w:val="007C2BC1"/>
    <w:rsid w:val="007C2E90"/>
    <w:rsid w:val="007C3221"/>
    <w:rsid w:val="007C3567"/>
    <w:rsid w:val="007C384A"/>
    <w:rsid w:val="007C38AB"/>
    <w:rsid w:val="007C3911"/>
    <w:rsid w:val="007C3A7A"/>
    <w:rsid w:val="007C3A97"/>
    <w:rsid w:val="007C3E97"/>
    <w:rsid w:val="007C4631"/>
    <w:rsid w:val="007C4DF6"/>
    <w:rsid w:val="007C4EA0"/>
    <w:rsid w:val="007C56DE"/>
    <w:rsid w:val="007C57A8"/>
    <w:rsid w:val="007C57A9"/>
    <w:rsid w:val="007C580D"/>
    <w:rsid w:val="007C63BF"/>
    <w:rsid w:val="007C6BC7"/>
    <w:rsid w:val="007C6C97"/>
    <w:rsid w:val="007C782E"/>
    <w:rsid w:val="007C7A82"/>
    <w:rsid w:val="007C7B8B"/>
    <w:rsid w:val="007C7DCE"/>
    <w:rsid w:val="007D0502"/>
    <w:rsid w:val="007D257E"/>
    <w:rsid w:val="007D2BD7"/>
    <w:rsid w:val="007D2EFB"/>
    <w:rsid w:val="007D2FDF"/>
    <w:rsid w:val="007D3B45"/>
    <w:rsid w:val="007D42AE"/>
    <w:rsid w:val="007D4354"/>
    <w:rsid w:val="007D4578"/>
    <w:rsid w:val="007D4790"/>
    <w:rsid w:val="007D574A"/>
    <w:rsid w:val="007D5EA0"/>
    <w:rsid w:val="007D60D1"/>
    <w:rsid w:val="007D619A"/>
    <w:rsid w:val="007D66FF"/>
    <w:rsid w:val="007D67EA"/>
    <w:rsid w:val="007D68A1"/>
    <w:rsid w:val="007D7278"/>
    <w:rsid w:val="007D784E"/>
    <w:rsid w:val="007D7ECA"/>
    <w:rsid w:val="007E0342"/>
    <w:rsid w:val="007E05B4"/>
    <w:rsid w:val="007E061D"/>
    <w:rsid w:val="007E09E1"/>
    <w:rsid w:val="007E11CD"/>
    <w:rsid w:val="007E1429"/>
    <w:rsid w:val="007E2369"/>
    <w:rsid w:val="007E28C3"/>
    <w:rsid w:val="007E299A"/>
    <w:rsid w:val="007E2D61"/>
    <w:rsid w:val="007E3085"/>
    <w:rsid w:val="007E3384"/>
    <w:rsid w:val="007E3886"/>
    <w:rsid w:val="007E4008"/>
    <w:rsid w:val="007E46DC"/>
    <w:rsid w:val="007E48B5"/>
    <w:rsid w:val="007E4DFC"/>
    <w:rsid w:val="007E57D3"/>
    <w:rsid w:val="007E64E3"/>
    <w:rsid w:val="007E6A66"/>
    <w:rsid w:val="007E6F0C"/>
    <w:rsid w:val="007E6FF6"/>
    <w:rsid w:val="007E7058"/>
    <w:rsid w:val="007E7803"/>
    <w:rsid w:val="007F0EAD"/>
    <w:rsid w:val="007F12BD"/>
    <w:rsid w:val="007F1E91"/>
    <w:rsid w:val="007F2598"/>
    <w:rsid w:val="007F34B2"/>
    <w:rsid w:val="007F3E20"/>
    <w:rsid w:val="007F3FCE"/>
    <w:rsid w:val="007F4125"/>
    <w:rsid w:val="007F4368"/>
    <w:rsid w:val="007F4649"/>
    <w:rsid w:val="007F481E"/>
    <w:rsid w:val="007F48E9"/>
    <w:rsid w:val="007F497B"/>
    <w:rsid w:val="007F4C28"/>
    <w:rsid w:val="007F4D66"/>
    <w:rsid w:val="007F5A04"/>
    <w:rsid w:val="007F60FC"/>
    <w:rsid w:val="007F62A6"/>
    <w:rsid w:val="007F6523"/>
    <w:rsid w:val="007F6744"/>
    <w:rsid w:val="007F6754"/>
    <w:rsid w:val="007F6767"/>
    <w:rsid w:val="007F6919"/>
    <w:rsid w:val="007F6A5E"/>
    <w:rsid w:val="007F71A0"/>
    <w:rsid w:val="008000EA"/>
    <w:rsid w:val="00800BDA"/>
    <w:rsid w:val="00800D0C"/>
    <w:rsid w:val="008015A1"/>
    <w:rsid w:val="008019C8"/>
    <w:rsid w:val="00801BB0"/>
    <w:rsid w:val="00801BC4"/>
    <w:rsid w:val="008023E9"/>
    <w:rsid w:val="008027EF"/>
    <w:rsid w:val="00802F99"/>
    <w:rsid w:val="008030E9"/>
    <w:rsid w:val="0080323B"/>
    <w:rsid w:val="008034B3"/>
    <w:rsid w:val="00803BBE"/>
    <w:rsid w:val="00803C1A"/>
    <w:rsid w:val="00803F3D"/>
    <w:rsid w:val="00803F66"/>
    <w:rsid w:val="00804000"/>
    <w:rsid w:val="0080406D"/>
    <w:rsid w:val="0080480E"/>
    <w:rsid w:val="00804F18"/>
    <w:rsid w:val="00805694"/>
    <w:rsid w:val="0080629E"/>
    <w:rsid w:val="00806998"/>
    <w:rsid w:val="00807408"/>
    <w:rsid w:val="00807AD0"/>
    <w:rsid w:val="008103D9"/>
    <w:rsid w:val="00811121"/>
    <w:rsid w:val="00811530"/>
    <w:rsid w:val="00811B84"/>
    <w:rsid w:val="00811FA3"/>
    <w:rsid w:val="008125F4"/>
    <w:rsid w:val="00812B22"/>
    <w:rsid w:val="008139F5"/>
    <w:rsid w:val="0081416D"/>
    <w:rsid w:val="00814505"/>
    <w:rsid w:val="008147F9"/>
    <w:rsid w:val="008148AB"/>
    <w:rsid w:val="00814FE2"/>
    <w:rsid w:val="0081539E"/>
    <w:rsid w:val="00815406"/>
    <w:rsid w:val="00815965"/>
    <w:rsid w:val="008159D5"/>
    <w:rsid w:val="00815B61"/>
    <w:rsid w:val="00815D37"/>
    <w:rsid w:val="008164FD"/>
    <w:rsid w:val="00816683"/>
    <w:rsid w:val="008169FA"/>
    <w:rsid w:val="0081770A"/>
    <w:rsid w:val="008200AC"/>
    <w:rsid w:val="008203BC"/>
    <w:rsid w:val="00820CBA"/>
    <w:rsid w:val="00820FA4"/>
    <w:rsid w:val="0082163B"/>
    <w:rsid w:val="00821C71"/>
    <w:rsid w:val="00821DC6"/>
    <w:rsid w:val="00822579"/>
    <w:rsid w:val="008227E4"/>
    <w:rsid w:val="0082356D"/>
    <w:rsid w:val="00823674"/>
    <w:rsid w:val="00823EC4"/>
    <w:rsid w:val="008248AA"/>
    <w:rsid w:val="00824970"/>
    <w:rsid w:val="00824FF6"/>
    <w:rsid w:val="00825150"/>
    <w:rsid w:val="00825B32"/>
    <w:rsid w:val="00825CB5"/>
    <w:rsid w:val="00825F4E"/>
    <w:rsid w:val="0082610E"/>
    <w:rsid w:val="008261B5"/>
    <w:rsid w:val="00826885"/>
    <w:rsid w:val="00826B9F"/>
    <w:rsid w:val="00826CA2"/>
    <w:rsid w:val="00826DC3"/>
    <w:rsid w:val="00827651"/>
    <w:rsid w:val="008276B0"/>
    <w:rsid w:val="00827A3A"/>
    <w:rsid w:val="00827C41"/>
    <w:rsid w:val="00827C69"/>
    <w:rsid w:val="00830105"/>
    <w:rsid w:val="008303CC"/>
    <w:rsid w:val="00830550"/>
    <w:rsid w:val="0083073C"/>
    <w:rsid w:val="00830B5D"/>
    <w:rsid w:val="008315C2"/>
    <w:rsid w:val="00831C0E"/>
    <w:rsid w:val="00831E55"/>
    <w:rsid w:val="00832491"/>
    <w:rsid w:val="00832558"/>
    <w:rsid w:val="00832A74"/>
    <w:rsid w:val="00832FD5"/>
    <w:rsid w:val="00833A2C"/>
    <w:rsid w:val="00833E13"/>
    <w:rsid w:val="00833F06"/>
    <w:rsid w:val="008340A3"/>
    <w:rsid w:val="008344CE"/>
    <w:rsid w:val="008344E5"/>
    <w:rsid w:val="00834501"/>
    <w:rsid w:val="0083499D"/>
    <w:rsid w:val="00834AB2"/>
    <w:rsid w:val="00834C2C"/>
    <w:rsid w:val="00834DCA"/>
    <w:rsid w:val="00834E71"/>
    <w:rsid w:val="008356A7"/>
    <w:rsid w:val="00835B26"/>
    <w:rsid w:val="00835BDB"/>
    <w:rsid w:val="00836149"/>
    <w:rsid w:val="008363A5"/>
    <w:rsid w:val="00836E10"/>
    <w:rsid w:val="00836EE0"/>
    <w:rsid w:val="00836EE4"/>
    <w:rsid w:val="00837287"/>
    <w:rsid w:val="00837CFF"/>
    <w:rsid w:val="008403A4"/>
    <w:rsid w:val="008406BA"/>
    <w:rsid w:val="00840D32"/>
    <w:rsid w:val="00841125"/>
    <w:rsid w:val="00841379"/>
    <w:rsid w:val="008414C3"/>
    <w:rsid w:val="00841E1F"/>
    <w:rsid w:val="008424D0"/>
    <w:rsid w:val="00843891"/>
    <w:rsid w:val="008439E5"/>
    <w:rsid w:val="00843C24"/>
    <w:rsid w:val="00843CB8"/>
    <w:rsid w:val="00845A0E"/>
    <w:rsid w:val="00845F80"/>
    <w:rsid w:val="00846307"/>
    <w:rsid w:val="008463FE"/>
    <w:rsid w:val="008464E3"/>
    <w:rsid w:val="00846F9F"/>
    <w:rsid w:val="0084735D"/>
    <w:rsid w:val="00847612"/>
    <w:rsid w:val="008478FC"/>
    <w:rsid w:val="00847F07"/>
    <w:rsid w:val="008501FF"/>
    <w:rsid w:val="0085070E"/>
    <w:rsid w:val="00850784"/>
    <w:rsid w:val="00850850"/>
    <w:rsid w:val="0085121F"/>
    <w:rsid w:val="008523BF"/>
    <w:rsid w:val="00852D83"/>
    <w:rsid w:val="00853527"/>
    <w:rsid w:val="00853A1E"/>
    <w:rsid w:val="00853AC4"/>
    <w:rsid w:val="00853B7E"/>
    <w:rsid w:val="00853F18"/>
    <w:rsid w:val="008541B3"/>
    <w:rsid w:val="00854468"/>
    <w:rsid w:val="0085449F"/>
    <w:rsid w:val="00854E04"/>
    <w:rsid w:val="00854EA3"/>
    <w:rsid w:val="00855131"/>
    <w:rsid w:val="008554B3"/>
    <w:rsid w:val="008562D1"/>
    <w:rsid w:val="0085665E"/>
    <w:rsid w:val="008567A8"/>
    <w:rsid w:val="00856935"/>
    <w:rsid w:val="00856952"/>
    <w:rsid w:val="00856B19"/>
    <w:rsid w:val="00856BCC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9BA"/>
    <w:rsid w:val="00862FD2"/>
    <w:rsid w:val="008633F5"/>
    <w:rsid w:val="00863642"/>
    <w:rsid w:val="00863916"/>
    <w:rsid w:val="00863EAC"/>
    <w:rsid w:val="00864A6D"/>
    <w:rsid w:val="008658C4"/>
    <w:rsid w:val="00866349"/>
    <w:rsid w:val="008664C3"/>
    <w:rsid w:val="008669A4"/>
    <w:rsid w:val="0086718C"/>
    <w:rsid w:val="008674A3"/>
    <w:rsid w:val="008677D7"/>
    <w:rsid w:val="0087050D"/>
    <w:rsid w:val="00870620"/>
    <w:rsid w:val="00870817"/>
    <w:rsid w:val="00870B2F"/>
    <w:rsid w:val="00870CDC"/>
    <w:rsid w:val="00870E3E"/>
    <w:rsid w:val="00871480"/>
    <w:rsid w:val="00871F0A"/>
    <w:rsid w:val="0087278C"/>
    <w:rsid w:val="00872802"/>
    <w:rsid w:val="00872DD1"/>
    <w:rsid w:val="008739CA"/>
    <w:rsid w:val="0087403C"/>
    <w:rsid w:val="0087411B"/>
    <w:rsid w:val="0087419A"/>
    <w:rsid w:val="00874A4B"/>
    <w:rsid w:val="00874C4F"/>
    <w:rsid w:val="00874F00"/>
    <w:rsid w:val="0087664C"/>
    <w:rsid w:val="008768BA"/>
    <w:rsid w:val="0087733B"/>
    <w:rsid w:val="00880A00"/>
    <w:rsid w:val="00880D09"/>
    <w:rsid w:val="00881A8E"/>
    <w:rsid w:val="008823CF"/>
    <w:rsid w:val="00882A92"/>
    <w:rsid w:val="00883630"/>
    <w:rsid w:val="0088370C"/>
    <w:rsid w:val="00884262"/>
    <w:rsid w:val="00884638"/>
    <w:rsid w:val="0088529D"/>
    <w:rsid w:val="008855D9"/>
    <w:rsid w:val="008856CF"/>
    <w:rsid w:val="00885AB6"/>
    <w:rsid w:val="00885DB2"/>
    <w:rsid w:val="00886A0F"/>
    <w:rsid w:val="00886CBF"/>
    <w:rsid w:val="0088744A"/>
    <w:rsid w:val="00887ACD"/>
    <w:rsid w:val="00887B87"/>
    <w:rsid w:val="00890035"/>
    <w:rsid w:val="0089033F"/>
    <w:rsid w:val="00890728"/>
    <w:rsid w:val="00890783"/>
    <w:rsid w:val="008909D1"/>
    <w:rsid w:val="00891399"/>
    <w:rsid w:val="0089155E"/>
    <w:rsid w:val="0089192D"/>
    <w:rsid w:val="0089196D"/>
    <w:rsid w:val="00891978"/>
    <w:rsid w:val="00891BE2"/>
    <w:rsid w:val="008921A6"/>
    <w:rsid w:val="00892424"/>
    <w:rsid w:val="00892897"/>
    <w:rsid w:val="00893041"/>
    <w:rsid w:val="0089349C"/>
    <w:rsid w:val="00893AA9"/>
    <w:rsid w:val="008944FB"/>
    <w:rsid w:val="00894A66"/>
    <w:rsid w:val="0089548C"/>
    <w:rsid w:val="008955D7"/>
    <w:rsid w:val="008959B0"/>
    <w:rsid w:val="00895BFF"/>
    <w:rsid w:val="00895D30"/>
    <w:rsid w:val="00895FB9"/>
    <w:rsid w:val="00896AAA"/>
    <w:rsid w:val="00896CE3"/>
    <w:rsid w:val="008977B8"/>
    <w:rsid w:val="008A002D"/>
    <w:rsid w:val="008A0421"/>
    <w:rsid w:val="008A053C"/>
    <w:rsid w:val="008A08D1"/>
    <w:rsid w:val="008A0CD4"/>
    <w:rsid w:val="008A0DB7"/>
    <w:rsid w:val="008A2A20"/>
    <w:rsid w:val="008A3B1F"/>
    <w:rsid w:val="008A3FE1"/>
    <w:rsid w:val="008A41F0"/>
    <w:rsid w:val="008A4555"/>
    <w:rsid w:val="008A4D4B"/>
    <w:rsid w:val="008A4F58"/>
    <w:rsid w:val="008A4F9E"/>
    <w:rsid w:val="008A52D5"/>
    <w:rsid w:val="008A53A9"/>
    <w:rsid w:val="008A58C3"/>
    <w:rsid w:val="008A5AE1"/>
    <w:rsid w:val="008A5D21"/>
    <w:rsid w:val="008A60A3"/>
    <w:rsid w:val="008A6580"/>
    <w:rsid w:val="008A6B31"/>
    <w:rsid w:val="008A71C3"/>
    <w:rsid w:val="008A73D3"/>
    <w:rsid w:val="008A7640"/>
    <w:rsid w:val="008A7758"/>
    <w:rsid w:val="008A7CB1"/>
    <w:rsid w:val="008B0188"/>
    <w:rsid w:val="008B0448"/>
    <w:rsid w:val="008B0CA4"/>
    <w:rsid w:val="008B0F35"/>
    <w:rsid w:val="008B0F88"/>
    <w:rsid w:val="008B18A2"/>
    <w:rsid w:val="008B19B2"/>
    <w:rsid w:val="008B1E7C"/>
    <w:rsid w:val="008B204E"/>
    <w:rsid w:val="008B2ACA"/>
    <w:rsid w:val="008B334A"/>
    <w:rsid w:val="008B3373"/>
    <w:rsid w:val="008B3556"/>
    <w:rsid w:val="008B37CE"/>
    <w:rsid w:val="008B3CDD"/>
    <w:rsid w:val="008B42CB"/>
    <w:rsid w:val="008B447B"/>
    <w:rsid w:val="008B4922"/>
    <w:rsid w:val="008B4B2B"/>
    <w:rsid w:val="008B5449"/>
    <w:rsid w:val="008B552D"/>
    <w:rsid w:val="008B57A5"/>
    <w:rsid w:val="008B5C2B"/>
    <w:rsid w:val="008B5D96"/>
    <w:rsid w:val="008B623D"/>
    <w:rsid w:val="008B6629"/>
    <w:rsid w:val="008B6F05"/>
    <w:rsid w:val="008B71A3"/>
    <w:rsid w:val="008B7575"/>
    <w:rsid w:val="008B7674"/>
    <w:rsid w:val="008B7D57"/>
    <w:rsid w:val="008C052B"/>
    <w:rsid w:val="008C0AA1"/>
    <w:rsid w:val="008C0F6B"/>
    <w:rsid w:val="008C1171"/>
    <w:rsid w:val="008C1763"/>
    <w:rsid w:val="008C1968"/>
    <w:rsid w:val="008C1C38"/>
    <w:rsid w:val="008C201B"/>
    <w:rsid w:val="008C2322"/>
    <w:rsid w:val="008C23C5"/>
    <w:rsid w:val="008C246D"/>
    <w:rsid w:val="008C254D"/>
    <w:rsid w:val="008C25F2"/>
    <w:rsid w:val="008C2C5B"/>
    <w:rsid w:val="008C2CD9"/>
    <w:rsid w:val="008C2EC3"/>
    <w:rsid w:val="008C3AF8"/>
    <w:rsid w:val="008C56CE"/>
    <w:rsid w:val="008C58AE"/>
    <w:rsid w:val="008C58C5"/>
    <w:rsid w:val="008C5C4E"/>
    <w:rsid w:val="008C61AC"/>
    <w:rsid w:val="008C74C6"/>
    <w:rsid w:val="008C7712"/>
    <w:rsid w:val="008D0C1C"/>
    <w:rsid w:val="008D17F0"/>
    <w:rsid w:val="008D1DF5"/>
    <w:rsid w:val="008D2689"/>
    <w:rsid w:val="008D2AD4"/>
    <w:rsid w:val="008D2BE2"/>
    <w:rsid w:val="008D349E"/>
    <w:rsid w:val="008D3C07"/>
    <w:rsid w:val="008D3D22"/>
    <w:rsid w:val="008D4149"/>
    <w:rsid w:val="008D51DB"/>
    <w:rsid w:val="008D54E2"/>
    <w:rsid w:val="008D557F"/>
    <w:rsid w:val="008D581B"/>
    <w:rsid w:val="008D5AD6"/>
    <w:rsid w:val="008D637B"/>
    <w:rsid w:val="008D66EF"/>
    <w:rsid w:val="008D6752"/>
    <w:rsid w:val="008D6CAC"/>
    <w:rsid w:val="008D6E12"/>
    <w:rsid w:val="008D7AB4"/>
    <w:rsid w:val="008D7CAA"/>
    <w:rsid w:val="008D7FE3"/>
    <w:rsid w:val="008E0907"/>
    <w:rsid w:val="008E0EC5"/>
    <w:rsid w:val="008E119B"/>
    <w:rsid w:val="008E18C3"/>
    <w:rsid w:val="008E193D"/>
    <w:rsid w:val="008E1F49"/>
    <w:rsid w:val="008E2515"/>
    <w:rsid w:val="008E27DA"/>
    <w:rsid w:val="008E2B00"/>
    <w:rsid w:val="008E3019"/>
    <w:rsid w:val="008E381D"/>
    <w:rsid w:val="008E3A6F"/>
    <w:rsid w:val="008E42A1"/>
    <w:rsid w:val="008E4464"/>
    <w:rsid w:val="008E4BBB"/>
    <w:rsid w:val="008E5063"/>
    <w:rsid w:val="008E61A3"/>
    <w:rsid w:val="008E6B7E"/>
    <w:rsid w:val="008E6C2E"/>
    <w:rsid w:val="008E6FDB"/>
    <w:rsid w:val="008E70A7"/>
    <w:rsid w:val="008E771C"/>
    <w:rsid w:val="008E771D"/>
    <w:rsid w:val="008F0008"/>
    <w:rsid w:val="008F0CA6"/>
    <w:rsid w:val="008F0FC9"/>
    <w:rsid w:val="008F1081"/>
    <w:rsid w:val="008F10AE"/>
    <w:rsid w:val="008F1155"/>
    <w:rsid w:val="008F1387"/>
    <w:rsid w:val="008F1841"/>
    <w:rsid w:val="008F1913"/>
    <w:rsid w:val="008F1BBB"/>
    <w:rsid w:val="008F29CE"/>
    <w:rsid w:val="008F2B6A"/>
    <w:rsid w:val="008F2D2A"/>
    <w:rsid w:val="008F2E7D"/>
    <w:rsid w:val="008F3063"/>
    <w:rsid w:val="008F31F9"/>
    <w:rsid w:val="008F320A"/>
    <w:rsid w:val="008F371E"/>
    <w:rsid w:val="008F3B35"/>
    <w:rsid w:val="008F3D28"/>
    <w:rsid w:val="008F3FD7"/>
    <w:rsid w:val="008F420B"/>
    <w:rsid w:val="008F45B4"/>
    <w:rsid w:val="008F4EF9"/>
    <w:rsid w:val="008F4F95"/>
    <w:rsid w:val="008F5812"/>
    <w:rsid w:val="008F5A49"/>
    <w:rsid w:val="008F66A0"/>
    <w:rsid w:val="008F6A9E"/>
    <w:rsid w:val="008F6D11"/>
    <w:rsid w:val="008F729A"/>
    <w:rsid w:val="008F732C"/>
    <w:rsid w:val="008F76A3"/>
    <w:rsid w:val="009000B1"/>
    <w:rsid w:val="00900894"/>
    <w:rsid w:val="00900E76"/>
    <w:rsid w:val="00901CCE"/>
    <w:rsid w:val="00901D3B"/>
    <w:rsid w:val="00901D69"/>
    <w:rsid w:val="00902FF2"/>
    <w:rsid w:val="009030CA"/>
    <w:rsid w:val="00903A03"/>
    <w:rsid w:val="00903AD9"/>
    <w:rsid w:val="00904C26"/>
    <w:rsid w:val="00904EB1"/>
    <w:rsid w:val="009052D3"/>
    <w:rsid w:val="0090593B"/>
    <w:rsid w:val="00905C22"/>
    <w:rsid w:val="00905E43"/>
    <w:rsid w:val="0090619D"/>
    <w:rsid w:val="009071B4"/>
    <w:rsid w:val="009071DD"/>
    <w:rsid w:val="00907886"/>
    <w:rsid w:val="0090796F"/>
    <w:rsid w:val="00907A7B"/>
    <w:rsid w:val="00907AB8"/>
    <w:rsid w:val="00910043"/>
    <w:rsid w:val="00910307"/>
    <w:rsid w:val="009103B3"/>
    <w:rsid w:val="00910452"/>
    <w:rsid w:val="009108F5"/>
    <w:rsid w:val="009118A1"/>
    <w:rsid w:val="00912143"/>
    <w:rsid w:val="0091214E"/>
    <w:rsid w:val="00912657"/>
    <w:rsid w:val="00912703"/>
    <w:rsid w:val="0091297A"/>
    <w:rsid w:val="00912AE5"/>
    <w:rsid w:val="00913041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D81"/>
    <w:rsid w:val="00916E30"/>
    <w:rsid w:val="009174A8"/>
    <w:rsid w:val="00917566"/>
    <w:rsid w:val="00920256"/>
    <w:rsid w:val="00920314"/>
    <w:rsid w:val="0092047A"/>
    <w:rsid w:val="00920732"/>
    <w:rsid w:val="0092074F"/>
    <w:rsid w:val="00920B7E"/>
    <w:rsid w:val="00920C9D"/>
    <w:rsid w:val="00920D05"/>
    <w:rsid w:val="009210B1"/>
    <w:rsid w:val="009217A7"/>
    <w:rsid w:val="00921D94"/>
    <w:rsid w:val="00922181"/>
    <w:rsid w:val="0092296F"/>
    <w:rsid w:val="00922C2E"/>
    <w:rsid w:val="009237F2"/>
    <w:rsid w:val="00924569"/>
    <w:rsid w:val="009245C9"/>
    <w:rsid w:val="009248A3"/>
    <w:rsid w:val="00924A37"/>
    <w:rsid w:val="009250CD"/>
    <w:rsid w:val="00925CCB"/>
    <w:rsid w:val="00925DE5"/>
    <w:rsid w:val="00925EF6"/>
    <w:rsid w:val="009265C5"/>
    <w:rsid w:val="009268ED"/>
    <w:rsid w:val="00926AD2"/>
    <w:rsid w:val="00926BC5"/>
    <w:rsid w:val="00926DDB"/>
    <w:rsid w:val="00927138"/>
    <w:rsid w:val="009271C8"/>
    <w:rsid w:val="00927EE1"/>
    <w:rsid w:val="009300E9"/>
    <w:rsid w:val="009304FF"/>
    <w:rsid w:val="00930D15"/>
    <w:rsid w:val="00931280"/>
    <w:rsid w:val="0093170D"/>
    <w:rsid w:val="009317B3"/>
    <w:rsid w:val="00932049"/>
    <w:rsid w:val="00932492"/>
    <w:rsid w:val="009325E2"/>
    <w:rsid w:val="0093297F"/>
    <w:rsid w:val="00932CE9"/>
    <w:rsid w:val="00932FE3"/>
    <w:rsid w:val="00933233"/>
    <w:rsid w:val="009334B5"/>
    <w:rsid w:val="00933C96"/>
    <w:rsid w:val="00934843"/>
    <w:rsid w:val="00935147"/>
    <w:rsid w:val="00935173"/>
    <w:rsid w:val="009357F9"/>
    <w:rsid w:val="00935B57"/>
    <w:rsid w:val="00936194"/>
    <w:rsid w:val="009366FF"/>
    <w:rsid w:val="0093695C"/>
    <w:rsid w:val="009372FE"/>
    <w:rsid w:val="00937411"/>
    <w:rsid w:val="0093795B"/>
    <w:rsid w:val="00937B1F"/>
    <w:rsid w:val="00937E08"/>
    <w:rsid w:val="009408A3"/>
    <w:rsid w:val="00940C27"/>
    <w:rsid w:val="00940F42"/>
    <w:rsid w:val="00940F68"/>
    <w:rsid w:val="0094112C"/>
    <w:rsid w:val="009416D3"/>
    <w:rsid w:val="009418A1"/>
    <w:rsid w:val="00941DE3"/>
    <w:rsid w:val="00942EC4"/>
    <w:rsid w:val="009431CE"/>
    <w:rsid w:val="009431E6"/>
    <w:rsid w:val="00944089"/>
    <w:rsid w:val="00944679"/>
    <w:rsid w:val="0094487E"/>
    <w:rsid w:val="00944E74"/>
    <w:rsid w:val="00944F54"/>
    <w:rsid w:val="00945006"/>
    <w:rsid w:val="00945A5B"/>
    <w:rsid w:val="00946D6C"/>
    <w:rsid w:val="00946DA4"/>
    <w:rsid w:val="009472B7"/>
    <w:rsid w:val="0094746D"/>
    <w:rsid w:val="00947D67"/>
    <w:rsid w:val="00947D82"/>
    <w:rsid w:val="00950055"/>
    <w:rsid w:val="00950448"/>
    <w:rsid w:val="00950CED"/>
    <w:rsid w:val="00950D04"/>
    <w:rsid w:val="00950E43"/>
    <w:rsid w:val="00950EE4"/>
    <w:rsid w:val="0095199B"/>
    <w:rsid w:val="00952018"/>
    <w:rsid w:val="00952149"/>
    <w:rsid w:val="00952B56"/>
    <w:rsid w:val="00952B9B"/>
    <w:rsid w:val="00953E68"/>
    <w:rsid w:val="00954019"/>
    <w:rsid w:val="0095419F"/>
    <w:rsid w:val="00954AF4"/>
    <w:rsid w:val="00954F52"/>
    <w:rsid w:val="0095531D"/>
    <w:rsid w:val="00955917"/>
    <w:rsid w:val="00955AE9"/>
    <w:rsid w:val="00955F0A"/>
    <w:rsid w:val="009560A0"/>
    <w:rsid w:val="009560CB"/>
    <w:rsid w:val="00956378"/>
    <w:rsid w:val="00956403"/>
    <w:rsid w:val="00956C15"/>
    <w:rsid w:val="00957046"/>
    <w:rsid w:val="0095710A"/>
    <w:rsid w:val="0095745E"/>
    <w:rsid w:val="0095757E"/>
    <w:rsid w:val="0095770D"/>
    <w:rsid w:val="009579AD"/>
    <w:rsid w:val="00957B20"/>
    <w:rsid w:val="0096069C"/>
    <w:rsid w:val="0096077F"/>
    <w:rsid w:val="009609FD"/>
    <w:rsid w:val="00960F95"/>
    <w:rsid w:val="00961276"/>
    <w:rsid w:val="00962380"/>
    <w:rsid w:val="00962BF7"/>
    <w:rsid w:val="009633EB"/>
    <w:rsid w:val="009637E3"/>
    <w:rsid w:val="00963973"/>
    <w:rsid w:val="00963E2A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6F70"/>
    <w:rsid w:val="00967442"/>
    <w:rsid w:val="00967CB7"/>
    <w:rsid w:val="00967E5E"/>
    <w:rsid w:val="00970003"/>
    <w:rsid w:val="00970BB6"/>
    <w:rsid w:val="00970BBC"/>
    <w:rsid w:val="00971291"/>
    <w:rsid w:val="0097194E"/>
    <w:rsid w:val="00971BB2"/>
    <w:rsid w:val="00971D48"/>
    <w:rsid w:val="00972018"/>
    <w:rsid w:val="009720D0"/>
    <w:rsid w:val="009720EE"/>
    <w:rsid w:val="00972315"/>
    <w:rsid w:val="0097238C"/>
    <w:rsid w:val="009727A0"/>
    <w:rsid w:val="00972A17"/>
    <w:rsid w:val="0097300A"/>
    <w:rsid w:val="0097314C"/>
    <w:rsid w:val="009731EE"/>
    <w:rsid w:val="009739FE"/>
    <w:rsid w:val="00973EBD"/>
    <w:rsid w:val="00974E8B"/>
    <w:rsid w:val="0097505A"/>
    <w:rsid w:val="00975325"/>
    <w:rsid w:val="00975683"/>
    <w:rsid w:val="00975806"/>
    <w:rsid w:val="009759C4"/>
    <w:rsid w:val="00975EB7"/>
    <w:rsid w:val="00975FD8"/>
    <w:rsid w:val="00976196"/>
    <w:rsid w:val="00977195"/>
    <w:rsid w:val="0097785A"/>
    <w:rsid w:val="00977A5E"/>
    <w:rsid w:val="00977DB4"/>
    <w:rsid w:val="00977F9B"/>
    <w:rsid w:val="00980449"/>
    <w:rsid w:val="00980AB9"/>
    <w:rsid w:val="009819AB"/>
    <w:rsid w:val="009819D6"/>
    <w:rsid w:val="00981FF8"/>
    <w:rsid w:val="00982108"/>
    <w:rsid w:val="00982220"/>
    <w:rsid w:val="00982881"/>
    <w:rsid w:val="009829C2"/>
    <w:rsid w:val="00983052"/>
    <w:rsid w:val="009839A6"/>
    <w:rsid w:val="00983F26"/>
    <w:rsid w:val="00984EEF"/>
    <w:rsid w:val="009851DD"/>
    <w:rsid w:val="00985360"/>
    <w:rsid w:val="00985BE2"/>
    <w:rsid w:val="00985E77"/>
    <w:rsid w:val="00986559"/>
    <w:rsid w:val="009869FC"/>
    <w:rsid w:val="00986CD8"/>
    <w:rsid w:val="00986F90"/>
    <w:rsid w:val="00986FEB"/>
    <w:rsid w:val="00987538"/>
    <w:rsid w:val="0098772B"/>
    <w:rsid w:val="00987865"/>
    <w:rsid w:val="00990302"/>
    <w:rsid w:val="00990455"/>
    <w:rsid w:val="00990F74"/>
    <w:rsid w:val="00991129"/>
    <w:rsid w:val="00991394"/>
    <w:rsid w:val="00991453"/>
    <w:rsid w:val="00991B3B"/>
    <w:rsid w:val="009923DF"/>
    <w:rsid w:val="00992801"/>
    <w:rsid w:val="00992A31"/>
    <w:rsid w:val="00992BB0"/>
    <w:rsid w:val="00993139"/>
    <w:rsid w:val="0099351E"/>
    <w:rsid w:val="00993B53"/>
    <w:rsid w:val="00993D43"/>
    <w:rsid w:val="00993FBC"/>
    <w:rsid w:val="00993FE6"/>
    <w:rsid w:val="0099402F"/>
    <w:rsid w:val="00994668"/>
    <w:rsid w:val="00994D85"/>
    <w:rsid w:val="0099569F"/>
    <w:rsid w:val="00995912"/>
    <w:rsid w:val="00995ADB"/>
    <w:rsid w:val="009963F1"/>
    <w:rsid w:val="009973CF"/>
    <w:rsid w:val="00997850"/>
    <w:rsid w:val="009A00E9"/>
    <w:rsid w:val="009A0EAF"/>
    <w:rsid w:val="009A0FC6"/>
    <w:rsid w:val="009A11B0"/>
    <w:rsid w:val="009A145F"/>
    <w:rsid w:val="009A2085"/>
    <w:rsid w:val="009A28AC"/>
    <w:rsid w:val="009A2BB5"/>
    <w:rsid w:val="009A2C9E"/>
    <w:rsid w:val="009A2D39"/>
    <w:rsid w:val="009A301E"/>
    <w:rsid w:val="009A30C5"/>
    <w:rsid w:val="009A370B"/>
    <w:rsid w:val="009A390A"/>
    <w:rsid w:val="009A4296"/>
    <w:rsid w:val="009A4AF9"/>
    <w:rsid w:val="009A4D5D"/>
    <w:rsid w:val="009A4E52"/>
    <w:rsid w:val="009A5685"/>
    <w:rsid w:val="009A78D3"/>
    <w:rsid w:val="009A7B52"/>
    <w:rsid w:val="009B01CD"/>
    <w:rsid w:val="009B03E4"/>
    <w:rsid w:val="009B05FC"/>
    <w:rsid w:val="009B06A7"/>
    <w:rsid w:val="009B06CD"/>
    <w:rsid w:val="009B0C09"/>
    <w:rsid w:val="009B10CB"/>
    <w:rsid w:val="009B17D9"/>
    <w:rsid w:val="009B18E3"/>
    <w:rsid w:val="009B1B51"/>
    <w:rsid w:val="009B1D20"/>
    <w:rsid w:val="009B2455"/>
    <w:rsid w:val="009B2AC5"/>
    <w:rsid w:val="009B2C80"/>
    <w:rsid w:val="009B33D4"/>
    <w:rsid w:val="009B3708"/>
    <w:rsid w:val="009B37C7"/>
    <w:rsid w:val="009B3AFC"/>
    <w:rsid w:val="009B3BB6"/>
    <w:rsid w:val="009B46C4"/>
    <w:rsid w:val="009B4926"/>
    <w:rsid w:val="009B4D42"/>
    <w:rsid w:val="009B4FCD"/>
    <w:rsid w:val="009B509D"/>
    <w:rsid w:val="009B526C"/>
    <w:rsid w:val="009B53D4"/>
    <w:rsid w:val="009B565B"/>
    <w:rsid w:val="009B567A"/>
    <w:rsid w:val="009B5855"/>
    <w:rsid w:val="009B5EA1"/>
    <w:rsid w:val="009B5FC4"/>
    <w:rsid w:val="009B67B9"/>
    <w:rsid w:val="009B67FD"/>
    <w:rsid w:val="009B7E0F"/>
    <w:rsid w:val="009C0041"/>
    <w:rsid w:val="009C0146"/>
    <w:rsid w:val="009C03BA"/>
    <w:rsid w:val="009C1713"/>
    <w:rsid w:val="009C1B95"/>
    <w:rsid w:val="009C20C4"/>
    <w:rsid w:val="009C2280"/>
    <w:rsid w:val="009C23FF"/>
    <w:rsid w:val="009C2898"/>
    <w:rsid w:val="009C28ED"/>
    <w:rsid w:val="009C3104"/>
    <w:rsid w:val="009C3C5C"/>
    <w:rsid w:val="009C3DE9"/>
    <w:rsid w:val="009C46C6"/>
    <w:rsid w:val="009C5689"/>
    <w:rsid w:val="009C5867"/>
    <w:rsid w:val="009C5ACE"/>
    <w:rsid w:val="009C5BAD"/>
    <w:rsid w:val="009C5CB1"/>
    <w:rsid w:val="009C61AA"/>
    <w:rsid w:val="009C62DB"/>
    <w:rsid w:val="009C6913"/>
    <w:rsid w:val="009C6BCC"/>
    <w:rsid w:val="009C751A"/>
    <w:rsid w:val="009C7AFE"/>
    <w:rsid w:val="009C7BDF"/>
    <w:rsid w:val="009D0431"/>
    <w:rsid w:val="009D0636"/>
    <w:rsid w:val="009D0FF9"/>
    <w:rsid w:val="009D10FA"/>
    <w:rsid w:val="009D1422"/>
    <w:rsid w:val="009D1446"/>
    <w:rsid w:val="009D1468"/>
    <w:rsid w:val="009D19F8"/>
    <w:rsid w:val="009D1B1F"/>
    <w:rsid w:val="009D1CCE"/>
    <w:rsid w:val="009D1DB6"/>
    <w:rsid w:val="009D1F5F"/>
    <w:rsid w:val="009D22DA"/>
    <w:rsid w:val="009D262F"/>
    <w:rsid w:val="009D2B72"/>
    <w:rsid w:val="009D2C64"/>
    <w:rsid w:val="009D3936"/>
    <w:rsid w:val="009D398F"/>
    <w:rsid w:val="009D3B71"/>
    <w:rsid w:val="009D3ED6"/>
    <w:rsid w:val="009D4A4C"/>
    <w:rsid w:val="009D4AB7"/>
    <w:rsid w:val="009D4BD5"/>
    <w:rsid w:val="009D50B5"/>
    <w:rsid w:val="009D58E8"/>
    <w:rsid w:val="009D59D5"/>
    <w:rsid w:val="009D5E0D"/>
    <w:rsid w:val="009D648E"/>
    <w:rsid w:val="009D6694"/>
    <w:rsid w:val="009D67D3"/>
    <w:rsid w:val="009D6D36"/>
    <w:rsid w:val="009D76C2"/>
    <w:rsid w:val="009D7AD8"/>
    <w:rsid w:val="009E06E9"/>
    <w:rsid w:val="009E0ECE"/>
    <w:rsid w:val="009E107A"/>
    <w:rsid w:val="009E161E"/>
    <w:rsid w:val="009E1A08"/>
    <w:rsid w:val="009E1A23"/>
    <w:rsid w:val="009E1D93"/>
    <w:rsid w:val="009E1DA4"/>
    <w:rsid w:val="009E1DCB"/>
    <w:rsid w:val="009E1E78"/>
    <w:rsid w:val="009E20AE"/>
    <w:rsid w:val="009E23CF"/>
    <w:rsid w:val="009E3D20"/>
    <w:rsid w:val="009E4261"/>
    <w:rsid w:val="009E44B9"/>
    <w:rsid w:val="009E533A"/>
    <w:rsid w:val="009E58A6"/>
    <w:rsid w:val="009E59F4"/>
    <w:rsid w:val="009E633F"/>
    <w:rsid w:val="009E6726"/>
    <w:rsid w:val="009E67DB"/>
    <w:rsid w:val="009E768E"/>
    <w:rsid w:val="009E7F1B"/>
    <w:rsid w:val="009F0C36"/>
    <w:rsid w:val="009F0D91"/>
    <w:rsid w:val="009F11CE"/>
    <w:rsid w:val="009F2324"/>
    <w:rsid w:val="009F243F"/>
    <w:rsid w:val="009F2BD0"/>
    <w:rsid w:val="009F2C1D"/>
    <w:rsid w:val="009F2E49"/>
    <w:rsid w:val="009F396B"/>
    <w:rsid w:val="009F3D46"/>
    <w:rsid w:val="009F3D70"/>
    <w:rsid w:val="009F48A6"/>
    <w:rsid w:val="009F4AA0"/>
    <w:rsid w:val="009F4AA4"/>
    <w:rsid w:val="009F5050"/>
    <w:rsid w:val="009F53FC"/>
    <w:rsid w:val="009F6966"/>
    <w:rsid w:val="009F6A14"/>
    <w:rsid w:val="009F6E47"/>
    <w:rsid w:val="009F6F90"/>
    <w:rsid w:val="009F7689"/>
    <w:rsid w:val="009F77BD"/>
    <w:rsid w:val="009F7E5F"/>
    <w:rsid w:val="00A004DC"/>
    <w:rsid w:val="00A017E3"/>
    <w:rsid w:val="00A0182F"/>
    <w:rsid w:val="00A01AC3"/>
    <w:rsid w:val="00A01E07"/>
    <w:rsid w:val="00A02333"/>
    <w:rsid w:val="00A027CC"/>
    <w:rsid w:val="00A02A10"/>
    <w:rsid w:val="00A02C80"/>
    <w:rsid w:val="00A03118"/>
    <w:rsid w:val="00A03157"/>
    <w:rsid w:val="00A03395"/>
    <w:rsid w:val="00A03708"/>
    <w:rsid w:val="00A03E5B"/>
    <w:rsid w:val="00A0457F"/>
    <w:rsid w:val="00A04B78"/>
    <w:rsid w:val="00A04BC1"/>
    <w:rsid w:val="00A04C3A"/>
    <w:rsid w:val="00A04D20"/>
    <w:rsid w:val="00A04E75"/>
    <w:rsid w:val="00A05040"/>
    <w:rsid w:val="00A050A2"/>
    <w:rsid w:val="00A05114"/>
    <w:rsid w:val="00A05B16"/>
    <w:rsid w:val="00A06497"/>
    <w:rsid w:val="00A0649E"/>
    <w:rsid w:val="00A06966"/>
    <w:rsid w:val="00A06F48"/>
    <w:rsid w:val="00A07060"/>
    <w:rsid w:val="00A0710F"/>
    <w:rsid w:val="00A0736F"/>
    <w:rsid w:val="00A07403"/>
    <w:rsid w:val="00A074DC"/>
    <w:rsid w:val="00A074F9"/>
    <w:rsid w:val="00A10A0C"/>
    <w:rsid w:val="00A10EC6"/>
    <w:rsid w:val="00A122BF"/>
    <w:rsid w:val="00A12380"/>
    <w:rsid w:val="00A1292B"/>
    <w:rsid w:val="00A12C97"/>
    <w:rsid w:val="00A1340C"/>
    <w:rsid w:val="00A13477"/>
    <w:rsid w:val="00A134D6"/>
    <w:rsid w:val="00A13CBC"/>
    <w:rsid w:val="00A14500"/>
    <w:rsid w:val="00A14CDD"/>
    <w:rsid w:val="00A14CF2"/>
    <w:rsid w:val="00A14FED"/>
    <w:rsid w:val="00A15292"/>
    <w:rsid w:val="00A15351"/>
    <w:rsid w:val="00A15CD6"/>
    <w:rsid w:val="00A161A0"/>
    <w:rsid w:val="00A16227"/>
    <w:rsid w:val="00A1655F"/>
    <w:rsid w:val="00A165A5"/>
    <w:rsid w:val="00A16817"/>
    <w:rsid w:val="00A17984"/>
    <w:rsid w:val="00A17D54"/>
    <w:rsid w:val="00A2065E"/>
    <w:rsid w:val="00A207F0"/>
    <w:rsid w:val="00A21057"/>
    <w:rsid w:val="00A211F6"/>
    <w:rsid w:val="00A21828"/>
    <w:rsid w:val="00A21B42"/>
    <w:rsid w:val="00A2208B"/>
    <w:rsid w:val="00A220E7"/>
    <w:rsid w:val="00A22656"/>
    <w:rsid w:val="00A22867"/>
    <w:rsid w:val="00A230EC"/>
    <w:rsid w:val="00A236D1"/>
    <w:rsid w:val="00A236E7"/>
    <w:rsid w:val="00A23BF8"/>
    <w:rsid w:val="00A24A21"/>
    <w:rsid w:val="00A25381"/>
    <w:rsid w:val="00A2538A"/>
    <w:rsid w:val="00A259AB"/>
    <w:rsid w:val="00A2662F"/>
    <w:rsid w:val="00A26A20"/>
    <w:rsid w:val="00A274BF"/>
    <w:rsid w:val="00A276D5"/>
    <w:rsid w:val="00A277C1"/>
    <w:rsid w:val="00A301FD"/>
    <w:rsid w:val="00A30A03"/>
    <w:rsid w:val="00A30A6D"/>
    <w:rsid w:val="00A31413"/>
    <w:rsid w:val="00A319CA"/>
    <w:rsid w:val="00A31CDB"/>
    <w:rsid w:val="00A32332"/>
    <w:rsid w:val="00A327AD"/>
    <w:rsid w:val="00A32842"/>
    <w:rsid w:val="00A32A84"/>
    <w:rsid w:val="00A333D7"/>
    <w:rsid w:val="00A3369F"/>
    <w:rsid w:val="00A33792"/>
    <w:rsid w:val="00A338C9"/>
    <w:rsid w:val="00A3397C"/>
    <w:rsid w:val="00A3401A"/>
    <w:rsid w:val="00A34115"/>
    <w:rsid w:val="00A34354"/>
    <w:rsid w:val="00A344E7"/>
    <w:rsid w:val="00A3470F"/>
    <w:rsid w:val="00A349CE"/>
    <w:rsid w:val="00A351DE"/>
    <w:rsid w:val="00A352D3"/>
    <w:rsid w:val="00A35498"/>
    <w:rsid w:val="00A35C65"/>
    <w:rsid w:val="00A362E9"/>
    <w:rsid w:val="00A364B5"/>
    <w:rsid w:val="00A369DC"/>
    <w:rsid w:val="00A36A91"/>
    <w:rsid w:val="00A36B30"/>
    <w:rsid w:val="00A36BB6"/>
    <w:rsid w:val="00A36EC9"/>
    <w:rsid w:val="00A370DA"/>
    <w:rsid w:val="00A37315"/>
    <w:rsid w:val="00A378A1"/>
    <w:rsid w:val="00A378B2"/>
    <w:rsid w:val="00A37D52"/>
    <w:rsid w:val="00A37EC5"/>
    <w:rsid w:val="00A404C5"/>
    <w:rsid w:val="00A4056E"/>
    <w:rsid w:val="00A40B14"/>
    <w:rsid w:val="00A40B38"/>
    <w:rsid w:val="00A40B86"/>
    <w:rsid w:val="00A410B8"/>
    <w:rsid w:val="00A413C8"/>
    <w:rsid w:val="00A42090"/>
    <w:rsid w:val="00A423CF"/>
    <w:rsid w:val="00A42590"/>
    <w:rsid w:val="00A42B64"/>
    <w:rsid w:val="00A42E0D"/>
    <w:rsid w:val="00A43065"/>
    <w:rsid w:val="00A430A0"/>
    <w:rsid w:val="00A4325F"/>
    <w:rsid w:val="00A434FD"/>
    <w:rsid w:val="00A4447A"/>
    <w:rsid w:val="00A444B9"/>
    <w:rsid w:val="00A44729"/>
    <w:rsid w:val="00A449CE"/>
    <w:rsid w:val="00A4523E"/>
    <w:rsid w:val="00A45428"/>
    <w:rsid w:val="00A4548D"/>
    <w:rsid w:val="00A4553E"/>
    <w:rsid w:val="00A45A66"/>
    <w:rsid w:val="00A46198"/>
    <w:rsid w:val="00A46551"/>
    <w:rsid w:val="00A477F5"/>
    <w:rsid w:val="00A47D86"/>
    <w:rsid w:val="00A47F57"/>
    <w:rsid w:val="00A5094C"/>
    <w:rsid w:val="00A52808"/>
    <w:rsid w:val="00A5482A"/>
    <w:rsid w:val="00A55422"/>
    <w:rsid w:val="00A555FA"/>
    <w:rsid w:val="00A55921"/>
    <w:rsid w:val="00A55A2A"/>
    <w:rsid w:val="00A55EFF"/>
    <w:rsid w:val="00A56063"/>
    <w:rsid w:val="00A56798"/>
    <w:rsid w:val="00A56A7C"/>
    <w:rsid w:val="00A56B11"/>
    <w:rsid w:val="00A56E97"/>
    <w:rsid w:val="00A57327"/>
    <w:rsid w:val="00A601D6"/>
    <w:rsid w:val="00A610D0"/>
    <w:rsid w:val="00A618F3"/>
    <w:rsid w:val="00A619F7"/>
    <w:rsid w:val="00A61DAF"/>
    <w:rsid w:val="00A62521"/>
    <w:rsid w:val="00A62A1D"/>
    <w:rsid w:val="00A62BB1"/>
    <w:rsid w:val="00A62C9A"/>
    <w:rsid w:val="00A637D9"/>
    <w:rsid w:val="00A63BF9"/>
    <w:rsid w:val="00A63D0B"/>
    <w:rsid w:val="00A63F56"/>
    <w:rsid w:val="00A642C1"/>
    <w:rsid w:val="00A6461A"/>
    <w:rsid w:val="00A647B7"/>
    <w:rsid w:val="00A647F8"/>
    <w:rsid w:val="00A64DFF"/>
    <w:rsid w:val="00A64E28"/>
    <w:rsid w:val="00A65E1D"/>
    <w:rsid w:val="00A65FCC"/>
    <w:rsid w:val="00A6618E"/>
    <w:rsid w:val="00A66503"/>
    <w:rsid w:val="00A67029"/>
    <w:rsid w:val="00A67600"/>
    <w:rsid w:val="00A6783A"/>
    <w:rsid w:val="00A701D6"/>
    <w:rsid w:val="00A70534"/>
    <w:rsid w:val="00A706D5"/>
    <w:rsid w:val="00A70E78"/>
    <w:rsid w:val="00A71074"/>
    <w:rsid w:val="00A712E1"/>
    <w:rsid w:val="00A71925"/>
    <w:rsid w:val="00A719EF"/>
    <w:rsid w:val="00A71AEF"/>
    <w:rsid w:val="00A71E5E"/>
    <w:rsid w:val="00A71FB5"/>
    <w:rsid w:val="00A7238F"/>
    <w:rsid w:val="00A72857"/>
    <w:rsid w:val="00A72F8B"/>
    <w:rsid w:val="00A732F8"/>
    <w:rsid w:val="00A743E6"/>
    <w:rsid w:val="00A744A6"/>
    <w:rsid w:val="00A7466C"/>
    <w:rsid w:val="00A74D0C"/>
    <w:rsid w:val="00A74F97"/>
    <w:rsid w:val="00A752E1"/>
    <w:rsid w:val="00A75542"/>
    <w:rsid w:val="00A759D0"/>
    <w:rsid w:val="00A76BE6"/>
    <w:rsid w:val="00A76D6C"/>
    <w:rsid w:val="00A7763F"/>
    <w:rsid w:val="00A776EA"/>
    <w:rsid w:val="00A812F4"/>
    <w:rsid w:val="00A81306"/>
    <w:rsid w:val="00A816B3"/>
    <w:rsid w:val="00A821F8"/>
    <w:rsid w:val="00A8252D"/>
    <w:rsid w:val="00A82D66"/>
    <w:rsid w:val="00A833EF"/>
    <w:rsid w:val="00A835DE"/>
    <w:rsid w:val="00A837DE"/>
    <w:rsid w:val="00A8399A"/>
    <w:rsid w:val="00A83E6B"/>
    <w:rsid w:val="00A85105"/>
    <w:rsid w:val="00A8513F"/>
    <w:rsid w:val="00A85842"/>
    <w:rsid w:val="00A858F1"/>
    <w:rsid w:val="00A8614E"/>
    <w:rsid w:val="00A86185"/>
    <w:rsid w:val="00A86355"/>
    <w:rsid w:val="00A86589"/>
    <w:rsid w:val="00A86C8E"/>
    <w:rsid w:val="00A86FFA"/>
    <w:rsid w:val="00A872BD"/>
    <w:rsid w:val="00A873E6"/>
    <w:rsid w:val="00A874AD"/>
    <w:rsid w:val="00A90DA1"/>
    <w:rsid w:val="00A91E92"/>
    <w:rsid w:val="00A91FDA"/>
    <w:rsid w:val="00A92269"/>
    <w:rsid w:val="00A92379"/>
    <w:rsid w:val="00A925F4"/>
    <w:rsid w:val="00A9324B"/>
    <w:rsid w:val="00A94610"/>
    <w:rsid w:val="00A94890"/>
    <w:rsid w:val="00A94B25"/>
    <w:rsid w:val="00A9510D"/>
    <w:rsid w:val="00A952F9"/>
    <w:rsid w:val="00A9545B"/>
    <w:rsid w:val="00A95506"/>
    <w:rsid w:val="00A95B33"/>
    <w:rsid w:val="00A965A2"/>
    <w:rsid w:val="00A96CDE"/>
    <w:rsid w:val="00A96FD3"/>
    <w:rsid w:val="00A9701E"/>
    <w:rsid w:val="00A97075"/>
    <w:rsid w:val="00A970D1"/>
    <w:rsid w:val="00A97C84"/>
    <w:rsid w:val="00A97D08"/>
    <w:rsid w:val="00A97D81"/>
    <w:rsid w:val="00AA0277"/>
    <w:rsid w:val="00AA06E6"/>
    <w:rsid w:val="00AA0860"/>
    <w:rsid w:val="00AA09D6"/>
    <w:rsid w:val="00AA11AA"/>
    <w:rsid w:val="00AA1239"/>
    <w:rsid w:val="00AA1316"/>
    <w:rsid w:val="00AA1A77"/>
    <w:rsid w:val="00AA1AD4"/>
    <w:rsid w:val="00AA1E00"/>
    <w:rsid w:val="00AA1F8D"/>
    <w:rsid w:val="00AA28F9"/>
    <w:rsid w:val="00AA2CC7"/>
    <w:rsid w:val="00AA2EA6"/>
    <w:rsid w:val="00AA322F"/>
    <w:rsid w:val="00AA3950"/>
    <w:rsid w:val="00AA3CD3"/>
    <w:rsid w:val="00AA4005"/>
    <w:rsid w:val="00AA43A4"/>
    <w:rsid w:val="00AA4BEC"/>
    <w:rsid w:val="00AA4C11"/>
    <w:rsid w:val="00AA4CB8"/>
    <w:rsid w:val="00AA4CFD"/>
    <w:rsid w:val="00AA4DD2"/>
    <w:rsid w:val="00AA4FD7"/>
    <w:rsid w:val="00AA5229"/>
    <w:rsid w:val="00AA54B9"/>
    <w:rsid w:val="00AA5AE4"/>
    <w:rsid w:val="00AA5CFD"/>
    <w:rsid w:val="00AA5ECF"/>
    <w:rsid w:val="00AA664B"/>
    <w:rsid w:val="00AA6A65"/>
    <w:rsid w:val="00AA6B3A"/>
    <w:rsid w:val="00AA6C4F"/>
    <w:rsid w:val="00AA6EDA"/>
    <w:rsid w:val="00AB0042"/>
    <w:rsid w:val="00AB00A5"/>
    <w:rsid w:val="00AB10A7"/>
    <w:rsid w:val="00AB1380"/>
    <w:rsid w:val="00AB1AE9"/>
    <w:rsid w:val="00AB1D1F"/>
    <w:rsid w:val="00AB1D96"/>
    <w:rsid w:val="00AB2E73"/>
    <w:rsid w:val="00AB2F49"/>
    <w:rsid w:val="00AB3AEF"/>
    <w:rsid w:val="00AB3B40"/>
    <w:rsid w:val="00AB3C40"/>
    <w:rsid w:val="00AB4A01"/>
    <w:rsid w:val="00AB4ADD"/>
    <w:rsid w:val="00AB51BA"/>
    <w:rsid w:val="00AB5C6F"/>
    <w:rsid w:val="00AB5CAF"/>
    <w:rsid w:val="00AB6113"/>
    <w:rsid w:val="00AB636E"/>
    <w:rsid w:val="00AB6BC8"/>
    <w:rsid w:val="00AB6E64"/>
    <w:rsid w:val="00AB70D0"/>
    <w:rsid w:val="00AB78DD"/>
    <w:rsid w:val="00AB7DE6"/>
    <w:rsid w:val="00AB7F83"/>
    <w:rsid w:val="00AC0B6B"/>
    <w:rsid w:val="00AC19C9"/>
    <w:rsid w:val="00AC1E17"/>
    <w:rsid w:val="00AC215C"/>
    <w:rsid w:val="00AC21A5"/>
    <w:rsid w:val="00AC2384"/>
    <w:rsid w:val="00AC3636"/>
    <w:rsid w:val="00AC39C8"/>
    <w:rsid w:val="00AC3F68"/>
    <w:rsid w:val="00AC47CD"/>
    <w:rsid w:val="00AC4D6D"/>
    <w:rsid w:val="00AC4E26"/>
    <w:rsid w:val="00AC5CE5"/>
    <w:rsid w:val="00AC64DA"/>
    <w:rsid w:val="00AC6672"/>
    <w:rsid w:val="00AC698C"/>
    <w:rsid w:val="00AC6E50"/>
    <w:rsid w:val="00AC715D"/>
    <w:rsid w:val="00AC7CC2"/>
    <w:rsid w:val="00AC7E0C"/>
    <w:rsid w:val="00AC7F2D"/>
    <w:rsid w:val="00AD0389"/>
    <w:rsid w:val="00AD095C"/>
    <w:rsid w:val="00AD0CD9"/>
    <w:rsid w:val="00AD1248"/>
    <w:rsid w:val="00AD15AB"/>
    <w:rsid w:val="00AD210B"/>
    <w:rsid w:val="00AD28AB"/>
    <w:rsid w:val="00AD2ADD"/>
    <w:rsid w:val="00AD2B9F"/>
    <w:rsid w:val="00AD2DA7"/>
    <w:rsid w:val="00AD41E8"/>
    <w:rsid w:val="00AD4238"/>
    <w:rsid w:val="00AD476B"/>
    <w:rsid w:val="00AD49D0"/>
    <w:rsid w:val="00AD4CAA"/>
    <w:rsid w:val="00AD4E63"/>
    <w:rsid w:val="00AD4FC6"/>
    <w:rsid w:val="00AD531E"/>
    <w:rsid w:val="00AD594A"/>
    <w:rsid w:val="00AD5EDD"/>
    <w:rsid w:val="00AD5F44"/>
    <w:rsid w:val="00AD6377"/>
    <w:rsid w:val="00AD68B3"/>
    <w:rsid w:val="00AD7339"/>
    <w:rsid w:val="00AD77FA"/>
    <w:rsid w:val="00AD78BD"/>
    <w:rsid w:val="00AD7AFF"/>
    <w:rsid w:val="00AD7E4D"/>
    <w:rsid w:val="00AE0A6B"/>
    <w:rsid w:val="00AE0EF8"/>
    <w:rsid w:val="00AE1263"/>
    <w:rsid w:val="00AE13BA"/>
    <w:rsid w:val="00AE13EC"/>
    <w:rsid w:val="00AE1828"/>
    <w:rsid w:val="00AE1B8C"/>
    <w:rsid w:val="00AE1B8D"/>
    <w:rsid w:val="00AE1D9D"/>
    <w:rsid w:val="00AE25DB"/>
    <w:rsid w:val="00AE2E0C"/>
    <w:rsid w:val="00AE32BB"/>
    <w:rsid w:val="00AE33B2"/>
    <w:rsid w:val="00AE343C"/>
    <w:rsid w:val="00AE3628"/>
    <w:rsid w:val="00AE36EF"/>
    <w:rsid w:val="00AE375C"/>
    <w:rsid w:val="00AE3C3A"/>
    <w:rsid w:val="00AE40CC"/>
    <w:rsid w:val="00AE41C3"/>
    <w:rsid w:val="00AE4328"/>
    <w:rsid w:val="00AE4A6B"/>
    <w:rsid w:val="00AE4B55"/>
    <w:rsid w:val="00AE4D31"/>
    <w:rsid w:val="00AE4FCE"/>
    <w:rsid w:val="00AE52F4"/>
    <w:rsid w:val="00AE557F"/>
    <w:rsid w:val="00AE5790"/>
    <w:rsid w:val="00AE58CF"/>
    <w:rsid w:val="00AE5968"/>
    <w:rsid w:val="00AE5CA3"/>
    <w:rsid w:val="00AE5ED0"/>
    <w:rsid w:val="00AE5F21"/>
    <w:rsid w:val="00AE64B2"/>
    <w:rsid w:val="00AE6752"/>
    <w:rsid w:val="00AE6DB1"/>
    <w:rsid w:val="00AE742B"/>
    <w:rsid w:val="00AE791D"/>
    <w:rsid w:val="00AF0B97"/>
    <w:rsid w:val="00AF0C26"/>
    <w:rsid w:val="00AF0CF7"/>
    <w:rsid w:val="00AF0D99"/>
    <w:rsid w:val="00AF0DCF"/>
    <w:rsid w:val="00AF0F3E"/>
    <w:rsid w:val="00AF104C"/>
    <w:rsid w:val="00AF1B5B"/>
    <w:rsid w:val="00AF1DEB"/>
    <w:rsid w:val="00AF2BF1"/>
    <w:rsid w:val="00AF3029"/>
    <w:rsid w:val="00AF35E9"/>
    <w:rsid w:val="00AF3715"/>
    <w:rsid w:val="00AF3891"/>
    <w:rsid w:val="00AF3E72"/>
    <w:rsid w:val="00AF48A3"/>
    <w:rsid w:val="00AF4922"/>
    <w:rsid w:val="00AF4D45"/>
    <w:rsid w:val="00AF5146"/>
    <w:rsid w:val="00AF548D"/>
    <w:rsid w:val="00AF574F"/>
    <w:rsid w:val="00AF63EE"/>
    <w:rsid w:val="00AF679A"/>
    <w:rsid w:val="00AF6E4A"/>
    <w:rsid w:val="00AF70A4"/>
    <w:rsid w:val="00AF7A56"/>
    <w:rsid w:val="00B00369"/>
    <w:rsid w:val="00B00DB2"/>
    <w:rsid w:val="00B01679"/>
    <w:rsid w:val="00B0192E"/>
    <w:rsid w:val="00B0193C"/>
    <w:rsid w:val="00B025CA"/>
    <w:rsid w:val="00B032E9"/>
    <w:rsid w:val="00B0334E"/>
    <w:rsid w:val="00B03FDA"/>
    <w:rsid w:val="00B04003"/>
    <w:rsid w:val="00B04444"/>
    <w:rsid w:val="00B045E8"/>
    <w:rsid w:val="00B0472E"/>
    <w:rsid w:val="00B0475F"/>
    <w:rsid w:val="00B047E8"/>
    <w:rsid w:val="00B0481E"/>
    <w:rsid w:val="00B04E3C"/>
    <w:rsid w:val="00B04F3E"/>
    <w:rsid w:val="00B0599D"/>
    <w:rsid w:val="00B06037"/>
    <w:rsid w:val="00B064CE"/>
    <w:rsid w:val="00B079CC"/>
    <w:rsid w:val="00B1009A"/>
    <w:rsid w:val="00B106C4"/>
    <w:rsid w:val="00B11018"/>
    <w:rsid w:val="00B110D9"/>
    <w:rsid w:val="00B114AE"/>
    <w:rsid w:val="00B11B91"/>
    <w:rsid w:val="00B1228E"/>
    <w:rsid w:val="00B1236D"/>
    <w:rsid w:val="00B1241A"/>
    <w:rsid w:val="00B1278F"/>
    <w:rsid w:val="00B128BB"/>
    <w:rsid w:val="00B12BD6"/>
    <w:rsid w:val="00B12D61"/>
    <w:rsid w:val="00B1426D"/>
    <w:rsid w:val="00B14CD7"/>
    <w:rsid w:val="00B14E19"/>
    <w:rsid w:val="00B14FBB"/>
    <w:rsid w:val="00B1531C"/>
    <w:rsid w:val="00B15462"/>
    <w:rsid w:val="00B1573C"/>
    <w:rsid w:val="00B15AA1"/>
    <w:rsid w:val="00B15B07"/>
    <w:rsid w:val="00B15CAC"/>
    <w:rsid w:val="00B15EED"/>
    <w:rsid w:val="00B1635A"/>
    <w:rsid w:val="00B16522"/>
    <w:rsid w:val="00B1682D"/>
    <w:rsid w:val="00B16937"/>
    <w:rsid w:val="00B16D55"/>
    <w:rsid w:val="00B171AA"/>
    <w:rsid w:val="00B172C4"/>
    <w:rsid w:val="00B1744A"/>
    <w:rsid w:val="00B175DF"/>
    <w:rsid w:val="00B200F8"/>
    <w:rsid w:val="00B20134"/>
    <w:rsid w:val="00B2061B"/>
    <w:rsid w:val="00B2090E"/>
    <w:rsid w:val="00B20987"/>
    <w:rsid w:val="00B20AB3"/>
    <w:rsid w:val="00B20E04"/>
    <w:rsid w:val="00B20F6E"/>
    <w:rsid w:val="00B20FA8"/>
    <w:rsid w:val="00B213CF"/>
    <w:rsid w:val="00B21657"/>
    <w:rsid w:val="00B21E36"/>
    <w:rsid w:val="00B22222"/>
    <w:rsid w:val="00B2227C"/>
    <w:rsid w:val="00B2263F"/>
    <w:rsid w:val="00B23870"/>
    <w:rsid w:val="00B23B4B"/>
    <w:rsid w:val="00B23CE8"/>
    <w:rsid w:val="00B24507"/>
    <w:rsid w:val="00B24AA7"/>
    <w:rsid w:val="00B2555B"/>
    <w:rsid w:val="00B25952"/>
    <w:rsid w:val="00B2598E"/>
    <w:rsid w:val="00B2603D"/>
    <w:rsid w:val="00B26130"/>
    <w:rsid w:val="00B26F18"/>
    <w:rsid w:val="00B27B7D"/>
    <w:rsid w:val="00B30DCD"/>
    <w:rsid w:val="00B31267"/>
    <w:rsid w:val="00B31332"/>
    <w:rsid w:val="00B320DF"/>
    <w:rsid w:val="00B32609"/>
    <w:rsid w:val="00B32638"/>
    <w:rsid w:val="00B329CA"/>
    <w:rsid w:val="00B32B26"/>
    <w:rsid w:val="00B32EEA"/>
    <w:rsid w:val="00B3309E"/>
    <w:rsid w:val="00B334CA"/>
    <w:rsid w:val="00B33565"/>
    <w:rsid w:val="00B33977"/>
    <w:rsid w:val="00B33E4A"/>
    <w:rsid w:val="00B341B7"/>
    <w:rsid w:val="00B34775"/>
    <w:rsid w:val="00B348E1"/>
    <w:rsid w:val="00B35219"/>
    <w:rsid w:val="00B35900"/>
    <w:rsid w:val="00B35AFA"/>
    <w:rsid w:val="00B368F6"/>
    <w:rsid w:val="00B369F9"/>
    <w:rsid w:val="00B36C9F"/>
    <w:rsid w:val="00B3762C"/>
    <w:rsid w:val="00B409CE"/>
    <w:rsid w:val="00B40A0F"/>
    <w:rsid w:val="00B410BF"/>
    <w:rsid w:val="00B4140E"/>
    <w:rsid w:val="00B41745"/>
    <w:rsid w:val="00B41D4F"/>
    <w:rsid w:val="00B42681"/>
    <w:rsid w:val="00B42B9B"/>
    <w:rsid w:val="00B42BA5"/>
    <w:rsid w:val="00B43276"/>
    <w:rsid w:val="00B43299"/>
    <w:rsid w:val="00B43537"/>
    <w:rsid w:val="00B4382D"/>
    <w:rsid w:val="00B439BF"/>
    <w:rsid w:val="00B44178"/>
    <w:rsid w:val="00B44B43"/>
    <w:rsid w:val="00B44CDB"/>
    <w:rsid w:val="00B44D05"/>
    <w:rsid w:val="00B4505A"/>
    <w:rsid w:val="00B45FD8"/>
    <w:rsid w:val="00B46158"/>
    <w:rsid w:val="00B4763C"/>
    <w:rsid w:val="00B47EA5"/>
    <w:rsid w:val="00B5008C"/>
    <w:rsid w:val="00B500A0"/>
    <w:rsid w:val="00B508DC"/>
    <w:rsid w:val="00B50D32"/>
    <w:rsid w:val="00B5192C"/>
    <w:rsid w:val="00B52775"/>
    <w:rsid w:val="00B527E9"/>
    <w:rsid w:val="00B53065"/>
    <w:rsid w:val="00B53AC9"/>
    <w:rsid w:val="00B53F68"/>
    <w:rsid w:val="00B54484"/>
    <w:rsid w:val="00B54562"/>
    <w:rsid w:val="00B559BA"/>
    <w:rsid w:val="00B55C86"/>
    <w:rsid w:val="00B55FC4"/>
    <w:rsid w:val="00B56738"/>
    <w:rsid w:val="00B56811"/>
    <w:rsid w:val="00B56DC4"/>
    <w:rsid w:val="00B56E1E"/>
    <w:rsid w:val="00B57FA2"/>
    <w:rsid w:val="00B601BA"/>
    <w:rsid w:val="00B601EE"/>
    <w:rsid w:val="00B6038D"/>
    <w:rsid w:val="00B608C8"/>
    <w:rsid w:val="00B61377"/>
    <w:rsid w:val="00B6165D"/>
    <w:rsid w:val="00B619C9"/>
    <w:rsid w:val="00B624E0"/>
    <w:rsid w:val="00B62620"/>
    <w:rsid w:val="00B629C9"/>
    <w:rsid w:val="00B6309F"/>
    <w:rsid w:val="00B631FD"/>
    <w:rsid w:val="00B63212"/>
    <w:rsid w:val="00B63414"/>
    <w:rsid w:val="00B6393B"/>
    <w:rsid w:val="00B63FC4"/>
    <w:rsid w:val="00B64061"/>
    <w:rsid w:val="00B65648"/>
    <w:rsid w:val="00B659EB"/>
    <w:rsid w:val="00B65A33"/>
    <w:rsid w:val="00B65FFC"/>
    <w:rsid w:val="00B66F99"/>
    <w:rsid w:val="00B673FF"/>
    <w:rsid w:val="00B67620"/>
    <w:rsid w:val="00B67A1F"/>
    <w:rsid w:val="00B7060D"/>
    <w:rsid w:val="00B70824"/>
    <w:rsid w:val="00B70945"/>
    <w:rsid w:val="00B7095C"/>
    <w:rsid w:val="00B719C2"/>
    <w:rsid w:val="00B71A4B"/>
    <w:rsid w:val="00B7211B"/>
    <w:rsid w:val="00B7348B"/>
    <w:rsid w:val="00B7353D"/>
    <w:rsid w:val="00B737FB"/>
    <w:rsid w:val="00B73B25"/>
    <w:rsid w:val="00B744FE"/>
    <w:rsid w:val="00B74595"/>
    <w:rsid w:val="00B74846"/>
    <w:rsid w:val="00B7594E"/>
    <w:rsid w:val="00B75CD8"/>
    <w:rsid w:val="00B75EB8"/>
    <w:rsid w:val="00B766B4"/>
    <w:rsid w:val="00B76854"/>
    <w:rsid w:val="00B76D47"/>
    <w:rsid w:val="00B77090"/>
    <w:rsid w:val="00B77D17"/>
    <w:rsid w:val="00B77EF3"/>
    <w:rsid w:val="00B802A1"/>
    <w:rsid w:val="00B80BAE"/>
    <w:rsid w:val="00B80BDA"/>
    <w:rsid w:val="00B80C8A"/>
    <w:rsid w:val="00B80DA6"/>
    <w:rsid w:val="00B81914"/>
    <w:rsid w:val="00B81D95"/>
    <w:rsid w:val="00B82041"/>
    <w:rsid w:val="00B825F9"/>
    <w:rsid w:val="00B836C5"/>
    <w:rsid w:val="00B83C9F"/>
    <w:rsid w:val="00B8408D"/>
    <w:rsid w:val="00B8440E"/>
    <w:rsid w:val="00B84747"/>
    <w:rsid w:val="00B8493A"/>
    <w:rsid w:val="00B84DB8"/>
    <w:rsid w:val="00B85182"/>
    <w:rsid w:val="00B852A9"/>
    <w:rsid w:val="00B856AD"/>
    <w:rsid w:val="00B85D4F"/>
    <w:rsid w:val="00B87025"/>
    <w:rsid w:val="00B87607"/>
    <w:rsid w:val="00B87B3C"/>
    <w:rsid w:val="00B905C2"/>
    <w:rsid w:val="00B9061E"/>
    <w:rsid w:val="00B906A4"/>
    <w:rsid w:val="00B92858"/>
    <w:rsid w:val="00B931DE"/>
    <w:rsid w:val="00B93A16"/>
    <w:rsid w:val="00B93DB0"/>
    <w:rsid w:val="00B9450D"/>
    <w:rsid w:val="00B945EE"/>
    <w:rsid w:val="00B946D0"/>
    <w:rsid w:val="00B95999"/>
    <w:rsid w:val="00B95D9C"/>
    <w:rsid w:val="00B95E32"/>
    <w:rsid w:val="00B95FEE"/>
    <w:rsid w:val="00B960B3"/>
    <w:rsid w:val="00B960FF"/>
    <w:rsid w:val="00B9687F"/>
    <w:rsid w:val="00B96888"/>
    <w:rsid w:val="00B9691E"/>
    <w:rsid w:val="00B970F9"/>
    <w:rsid w:val="00B97136"/>
    <w:rsid w:val="00B9719A"/>
    <w:rsid w:val="00B971E3"/>
    <w:rsid w:val="00B972C2"/>
    <w:rsid w:val="00B97636"/>
    <w:rsid w:val="00B97AC7"/>
    <w:rsid w:val="00B97CC0"/>
    <w:rsid w:val="00BA0A88"/>
    <w:rsid w:val="00BA0CE5"/>
    <w:rsid w:val="00BA0E07"/>
    <w:rsid w:val="00BA126B"/>
    <w:rsid w:val="00BA139C"/>
    <w:rsid w:val="00BA199A"/>
    <w:rsid w:val="00BA1F43"/>
    <w:rsid w:val="00BA2CF5"/>
    <w:rsid w:val="00BA437A"/>
    <w:rsid w:val="00BA4415"/>
    <w:rsid w:val="00BA4723"/>
    <w:rsid w:val="00BA47C8"/>
    <w:rsid w:val="00BA550A"/>
    <w:rsid w:val="00BA573E"/>
    <w:rsid w:val="00BA59C9"/>
    <w:rsid w:val="00BA6293"/>
    <w:rsid w:val="00BA6622"/>
    <w:rsid w:val="00BA67DB"/>
    <w:rsid w:val="00BA67F8"/>
    <w:rsid w:val="00BA69AE"/>
    <w:rsid w:val="00BA69C5"/>
    <w:rsid w:val="00BA6C31"/>
    <w:rsid w:val="00BA7559"/>
    <w:rsid w:val="00BB05E4"/>
    <w:rsid w:val="00BB0605"/>
    <w:rsid w:val="00BB0850"/>
    <w:rsid w:val="00BB10B5"/>
    <w:rsid w:val="00BB12CC"/>
    <w:rsid w:val="00BB1363"/>
    <w:rsid w:val="00BB1540"/>
    <w:rsid w:val="00BB1782"/>
    <w:rsid w:val="00BB26B9"/>
    <w:rsid w:val="00BB3A5E"/>
    <w:rsid w:val="00BB3A9B"/>
    <w:rsid w:val="00BB3B5D"/>
    <w:rsid w:val="00BB3F0E"/>
    <w:rsid w:val="00BB3F66"/>
    <w:rsid w:val="00BB460D"/>
    <w:rsid w:val="00BB4BC2"/>
    <w:rsid w:val="00BB50A3"/>
    <w:rsid w:val="00BB51FB"/>
    <w:rsid w:val="00BB548C"/>
    <w:rsid w:val="00BB568A"/>
    <w:rsid w:val="00BB6244"/>
    <w:rsid w:val="00BB7270"/>
    <w:rsid w:val="00BB7495"/>
    <w:rsid w:val="00BB7AD7"/>
    <w:rsid w:val="00BB7BBE"/>
    <w:rsid w:val="00BB7CA6"/>
    <w:rsid w:val="00BB7DF8"/>
    <w:rsid w:val="00BC04A2"/>
    <w:rsid w:val="00BC0522"/>
    <w:rsid w:val="00BC0649"/>
    <w:rsid w:val="00BC07E8"/>
    <w:rsid w:val="00BC08BE"/>
    <w:rsid w:val="00BC0EAD"/>
    <w:rsid w:val="00BC12D7"/>
    <w:rsid w:val="00BC1BDA"/>
    <w:rsid w:val="00BC1ED4"/>
    <w:rsid w:val="00BC20BB"/>
    <w:rsid w:val="00BC2B19"/>
    <w:rsid w:val="00BC3302"/>
    <w:rsid w:val="00BC3478"/>
    <w:rsid w:val="00BC362E"/>
    <w:rsid w:val="00BC36D6"/>
    <w:rsid w:val="00BC40F4"/>
    <w:rsid w:val="00BC45F9"/>
    <w:rsid w:val="00BC479B"/>
    <w:rsid w:val="00BC4891"/>
    <w:rsid w:val="00BC4C11"/>
    <w:rsid w:val="00BC4F13"/>
    <w:rsid w:val="00BC53E4"/>
    <w:rsid w:val="00BC5764"/>
    <w:rsid w:val="00BC748B"/>
    <w:rsid w:val="00BC74D3"/>
    <w:rsid w:val="00BC7F28"/>
    <w:rsid w:val="00BD0236"/>
    <w:rsid w:val="00BD096E"/>
    <w:rsid w:val="00BD106E"/>
    <w:rsid w:val="00BD13BC"/>
    <w:rsid w:val="00BD1513"/>
    <w:rsid w:val="00BD166A"/>
    <w:rsid w:val="00BD18C6"/>
    <w:rsid w:val="00BD19A5"/>
    <w:rsid w:val="00BD1DDE"/>
    <w:rsid w:val="00BD1E45"/>
    <w:rsid w:val="00BD201F"/>
    <w:rsid w:val="00BD204A"/>
    <w:rsid w:val="00BD21A6"/>
    <w:rsid w:val="00BD21C7"/>
    <w:rsid w:val="00BD28EB"/>
    <w:rsid w:val="00BD29F2"/>
    <w:rsid w:val="00BD2DC8"/>
    <w:rsid w:val="00BD302D"/>
    <w:rsid w:val="00BD3150"/>
    <w:rsid w:val="00BD3B9E"/>
    <w:rsid w:val="00BD3EFF"/>
    <w:rsid w:val="00BD4481"/>
    <w:rsid w:val="00BD49C0"/>
    <w:rsid w:val="00BD4A88"/>
    <w:rsid w:val="00BD52A5"/>
    <w:rsid w:val="00BD59BF"/>
    <w:rsid w:val="00BD5A53"/>
    <w:rsid w:val="00BD5D93"/>
    <w:rsid w:val="00BD6352"/>
    <w:rsid w:val="00BD635F"/>
    <w:rsid w:val="00BD6B96"/>
    <w:rsid w:val="00BD6BF4"/>
    <w:rsid w:val="00BD6E18"/>
    <w:rsid w:val="00BD6FA4"/>
    <w:rsid w:val="00BD71BD"/>
    <w:rsid w:val="00BD7458"/>
    <w:rsid w:val="00BD7628"/>
    <w:rsid w:val="00BE00BC"/>
    <w:rsid w:val="00BE0B02"/>
    <w:rsid w:val="00BE10A4"/>
    <w:rsid w:val="00BE1904"/>
    <w:rsid w:val="00BE215D"/>
    <w:rsid w:val="00BE2532"/>
    <w:rsid w:val="00BE2AAE"/>
    <w:rsid w:val="00BE2BDB"/>
    <w:rsid w:val="00BE318C"/>
    <w:rsid w:val="00BE386E"/>
    <w:rsid w:val="00BE3A41"/>
    <w:rsid w:val="00BE4665"/>
    <w:rsid w:val="00BE55C2"/>
    <w:rsid w:val="00BE56B4"/>
    <w:rsid w:val="00BE5C9C"/>
    <w:rsid w:val="00BE5DCF"/>
    <w:rsid w:val="00BE63B5"/>
    <w:rsid w:val="00BE63E6"/>
    <w:rsid w:val="00BE65B5"/>
    <w:rsid w:val="00BE7245"/>
    <w:rsid w:val="00BE728C"/>
    <w:rsid w:val="00BE7E51"/>
    <w:rsid w:val="00BE7FCC"/>
    <w:rsid w:val="00BF0722"/>
    <w:rsid w:val="00BF0AF8"/>
    <w:rsid w:val="00BF1178"/>
    <w:rsid w:val="00BF1811"/>
    <w:rsid w:val="00BF221E"/>
    <w:rsid w:val="00BF25C2"/>
    <w:rsid w:val="00BF2997"/>
    <w:rsid w:val="00BF2DD9"/>
    <w:rsid w:val="00BF35F4"/>
    <w:rsid w:val="00BF3904"/>
    <w:rsid w:val="00BF39C8"/>
    <w:rsid w:val="00BF3B8D"/>
    <w:rsid w:val="00BF4441"/>
    <w:rsid w:val="00BF499D"/>
    <w:rsid w:val="00BF4A7B"/>
    <w:rsid w:val="00BF4B3E"/>
    <w:rsid w:val="00BF4D5D"/>
    <w:rsid w:val="00BF4F97"/>
    <w:rsid w:val="00BF5A8C"/>
    <w:rsid w:val="00BF5B22"/>
    <w:rsid w:val="00BF5B4B"/>
    <w:rsid w:val="00BF64E2"/>
    <w:rsid w:val="00BF676F"/>
    <w:rsid w:val="00BF68B1"/>
    <w:rsid w:val="00BF6978"/>
    <w:rsid w:val="00BF6E16"/>
    <w:rsid w:val="00BF745E"/>
    <w:rsid w:val="00BF7667"/>
    <w:rsid w:val="00BF7EB4"/>
    <w:rsid w:val="00C00198"/>
    <w:rsid w:val="00C011B8"/>
    <w:rsid w:val="00C0163C"/>
    <w:rsid w:val="00C0170C"/>
    <w:rsid w:val="00C01786"/>
    <w:rsid w:val="00C01E8F"/>
    <w:rsid w:val="00C023CA"/>
    <w:rsid w:val="00C024AF"/>
    <w:rsid w:val="00C02586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4C8"/>
    <w:rsid w:val="00C05B8E"/>
    <w:rsid w:val="00C05DBB"/>
    <w:rsid w:val="00C061C7"/>
    <w:rsid w:val="00C0796B"/>
    <w:rsid w:val="00C079BD"/>
    <w:rsid w:val="00C07C32"/>
    <w:rsid w:val="00C07CB8"/>
    <w:rsid w:val="00C1000F"/>
    <w:rsid w:val="00C10813"/>
    <w:rsid w:val="00C111B9"/>
    <w:rsid w:val="00C11BD1"/>
    <w:rsid w:val="00C11C66"/>
    <w:rsid w:val="00C11D2E"/>
    <w:rsid w:val="00C1203C"/>
    <w:rsid w:val="00C12149"/>
    <w:rsid w:val="00C12332"/>
    <w:rsid w:val="00C12536"/>
    <w:rsid w:val="00C1282F"/>
    <w:rsid w:val="00C12ABB"/>
    <w:rsid w:val="00C12B97"/>
    <w:rsid w:val="00C12DA6"/>
    <w:rsid w:val="00C13250"/>
    <w:rsid w:val="00C13437"/>
    <w:rsid w:val="00C13561"/>
    <w:rsid w:val="00C13882"/>
    <w:rsid w:val="00C13A1D"/>
    <w:rsid w:val="00C13F8F"/>
    <w:rsid w:val="00C143B7"/>
    <w:rsid w:val="00C14731"/>
    <w:rsid w:val="00C1495A"/>
    <w:rsid w:val="00C14BB7"/>
    <w:rsid w:val="00C14E08"/>
    <w:rsid w:val="00C14EAB"/>
    <w:rsid w:val="00C15A03"/>
    <w:rsid w:val="00C15CEB"/>
    <w:rsid w:val="00C16A83"/>
    <w:rsid w:val="00C16D26"/>
    <w:rsid w:val="00C17096"/>
    <w:rsid w:val="00C1774E"/>
    <w:rsid w:val="00C17811"/>
    <w:rsid w:val="00C20852"/>
    <w:rsid w:val="00C2221A"/>
    <w:rsid w:val="00C2263A"/>
    <w:rsid w:val="00C2295A"/>
    <w:rsid w:val="00C23AF8"/>
    <w:rsid w:val="00C23C93"/>
    <w:rsid w:val="00C24493"/>
    <w:rsid w:val="00C249FD"/>
    <w:rsid w:val="00C24FB2"/>
    <w:rsid w:val="00C25A4A"/>
    <w:rsid w:val="00C268C6"/>
    <w:rsid w:val="00C26DC2"/>
    <w:rsid w:val="00C26F97"/>
    <w:rsid w:val="00C27025"/>
    <w:rsid w:val="00C3042A"/>
    <w:rsid w:val="00C30635"/>
    <w:rsid w:val="00C3133E"/>
    <w:rsid w:val="00C31823"/>
    <w:rsid w:val="00C31D20"/>
    <w:rsid w:val="00C323E0"/>
    <w:rsid w:val="00C327B9"/>
    <w:rsid w:val="00C32E73"/>
    <w:rsid w:val="00C345DC"/>
    <w:rsid w:val="00C3495C"/>
    <w:rsid w:val="00C35482"/>
    <w:rsid w:val="00C354D1"/>
    <w:rsid w:val="00C35FD0"/>
    <w:rsid w:val="00C368E3"/>
    <w:rsid w:val="00C36CB1"/>
    <w:rsid w:val="00C36EA0"/>
    <w:rsid w:val="00C36F62"/>
    <w:rsid w:val="00C374DE"/>
    <w:rsid w:val="00C37749"/>
    <w:rsid w:val="00C37862"/>
    <w:rsid w:val="00C378E9"/>
    <w:rsid w:val="00C40AFF"/>
    <w:rsid w:val="00C40F59"/>
    <w:rsid w:val="00C4116E"/>
    <w:rsid w:val="00C41BB7"/>
    <w:rsid w:val="00C42233"/>
    <w:rsid w:val="00C4232A"/>
    <w:rsid w:val="00C4252E"/>
    <w:rsid w:val="00C426C9"/>
    <w:rsid w:val="00C4285C"/>
    <w:rsid w:val="00C42D31"/>
    <w:rsid w:val="00C432C5"/>
    <w:rsid w:val="00C434B4"/>
    <w:rsid w:val="00C43D45"/>
    <w:rsid w:val="00C442EB"/>
    <w:rsid w:val="00C4472C"/>
    <w:rsid w:val="00C447C5"/>
    <w:rsid w:val="00C451BC"/>
    <w:rsid w:val="00C45CB8"/>
    <w:rsid w:val="00C461ED"/>
    <w:rsid w:val="00C4623E"/>
    <w:rsid w:val="00C46667"/>
    <w:rsid w:val="00C46A28"/>
    <w:rsid w:val="00C46CB6"/>
    <w:rsid w:val="00C47024"/>
    <w:rsid w:val="00C47247"/>
    <w:rsid w:val="00C4724A"/>
    <w:rsid w:val="00C504D7"/>
    <w:rsid w:val="00C50552"/>
    <w:rsid w:val="00C50916"/>
    <w:rsid w:val="00C50B2A"/>
    <w:rsid w:val="00C50BF2"/>
    <w:rsid w:val="00C50C7E"/>
    <w:rsid w:val="00C51A9F"/>
    <w:rsid w:val="00C51D7C"/>
    <w:rsid w:val="00C520F8"/>
    <w:rsid w:val="00C52215"/>
    <w:rsid w:val="00C52222"/>
    <w:rsid w:val="00C522EA"/>
    <w:rsid w:val="00C52A3F"/>
    <w:rsid w:val="00C52B2E"/>
    <w:rsid w:val="00C52C9C"/>
    <w:rsid w:val="00C52E9A"/>
    <w:rsid w:val="00C5392B"/>
    <w:rsid w:val="00C53C8D"/>
    <w:rsid w:val="00C54062"/>
    <w:rsid w:val="00C54945"/>
    <w:rsid w:val="00C54FDD"/>
    <w:rsid w:val="00C55476"/>
    <w:rsid w:val="00C5553F"/>
    <w:rsid w:val="00C55AE2"/>
    <w:rsid w:val="00C55C38"/>
    <w:rsid w:val="00C55F54"/>
    <w:rsid w:val="00C56976"/>
    <w:rsid w:val="00C56E59"/>
    <w:rsid w:val="00C57B29"/>
    <w:rsid w:val="00C57D90"/>
    <w:rsid w:val="00C60638"/>
    <w:rsid w:val="00C607E9"/>
    <w:rsid w:val="00C6093A"/>
    <w:rsid w:val="00C61C77"/>
    <w:rsid w:val="00C629EE"/>
    <w:rsid w:val="00C63059"/>
    <w:rsid w:val="00C636E5"/>
    <w:rsid w:val="00C63E32"/>
    <w:rsid w:val="00C64028"/>
    <w:rsid w:val="00C64845"/>
    <w:rsid w:val="00C64E2F"/>
    <w:rsid w:val="00C64F04"/>
    <w:rsid w:val="00C650A6"/>
    <w:rsid w:val="00C650EF"/>
    <w:rsid w:val="00C6528F"/>
    <w:rsid w:val="00C659EF"/>
    <w:rsid w:val="00C66690"/>
    <w:rsid w:val="00C667A5"/>
    <w:rsid w:val="00C67068"/>
    <w:rsid w:val="00C6712C"/>
    <w:rsid w:val="00C672CC"/>
    <w:rsid w:val="00C67AEE"/>
    <w:rsid w:val="00C67C3C"/>
    <w:rsid w:val="00C70189"/>
    <w:rsid w:val="00C715C9"/>
    <w:rsid w:val="00C7179C"/>
    <w:rsid w:val="00C725E7"/>
    <w:rsid w:val="00C726B2"/>
    <w:rsid w:val="00C72CC7"/>
    <w:rsid w:val="00C72F08"/>
    <w:rsid w:val="00C73651"/>
    <w:rsid w:val="00C740D4"/>
    <w:rsid w:val="00C741A4"/>
    <w:rsid w:val="00C74CC8"/>
    <w:rsid w:val="00C74D16"/>
    <w:rsid w:val="00C764BF"/>
    <w:rsid w:val="00C766E7"/>
    <w:rsid w:val="00C76902"/>
    <w:rsid w:val="00C76AA9"/>
    <w:rsid w:val="00C76D8E"/>
    <w:rsid w:val="00C76E08"/>
    <w:rsid w:val="00C77AD7"/>
    <w:rsid w:val="00C804A9"/>
    <w:rsid w:val="00C80E15"/>
    <w:rsid w:val="00C81D48"/>
    <w:rsid w:val="00C822BC"/>
    <w:rsid w:val="00C8254D"/>
    <w:rsid w:val="00C8352D"/>
    <w:rsid w:val="00C84151"/>
    <w:rsid w:val="00C84347"/>
    <w:rsid w:val="00C84671"/>
    <w:rsid w:val="00C84791"/>
    <w:rsid w:val="00C8491F"/>
    <w:rsid w:val="00C85307"/>
    <w:rsid w:val="00C85378"/>
    <w:rsid w:val="00C8545D"/>
    <w:rsid w:val="00C855A5"/>
    <w:rsid w:val="00C85C04"/>
    <w:rsid w:val="00C85E57"/>
    <w:rsid w:val="00C86009"/>
    <w:rsid w:val="00C860B0"/>
    <w:rsid w:val="00C8633E"/>
    <w:rsid w:val="00C863C1"/>
    <w:rsid w:val="00C86479"/>
    <w:rsid w:val="00C86AB3"/>
    <w:rsid w:val="00C870C8"/>
    <w:rsid w:val="00C87ABD"/>
    <w:rsid w:val="00C9017E"/>
    <w:rsid w:val="00C901EA"/>
    <w:rsid w:val="00C90C37"/>
    <w:rsid w:val="00C91218"/>
    <w:rsid w:val="00C919B8"/>
    <w:rsid w:val="00C91B9B"/>
    <w:rsid w:val="00C91D2C"/>
    <w:rsid w:val="00C92539"/>
    <w:rsid w:val="00C927D0"/>
    <w:rsid w:val="00C92F99"/>
    <w:rsid w:val="00C9334E"/>
    <w:rsid w:val="00C936ED"/>
    <w:rsid w:val="00C93881"/>
    <w:rsid w:val="00C93AE0"/>
    <w:rsid w:val="00C94E32"/>
    <w:rsid w:val="00C950C8"/>
    <w:rsid w:val="00C95342"/>
    <w:rsid w:val="00C95C54"/>
    <w:rsid w:val="00C96925"/>
    <w:rsid w:val="00C96BCD"/>
    <w:rsid w:val="00C96BD1"/>
    <w:rsid w:val="00C96BE6"/>
    <w:rsid w:val="00C96EFD"/>
    <w:rsid w:val="00C9747B"/>
    <w:rsid w:val="00C97FA6"/>
    <w:rsid w:val="00CA0512"/>
    <w:rsid w:val="00CA0B8B"/>
    <w:rsid w:val="00CA1059"/>
    <w:rsid w:val="00CA15A6"/>
    <w:rsid w:val="00CA1BEC"/>
    <w:rsid w:val="00CA201B"/>
    <w:rsid w:val="00CA2330"/>
    <w:rsid w:val="00CA2C86"/>
    <w:rsid w:val="00CA381A"/>
    <w:rsid w:val="00CA3D29"/>
    <w:rsid w:val="00CA402C"/>
    <w:rsid w:val="00CA423D"/>
    <w:rsid w:val="00CA4283"/>
    <w:rsid w:val="00CA475E"/>
    <w:rsid w:val="00CA5527"/>
    <w:rsid w:val="00CA5588"/>
    <w:rsid w:val="00CA5B5A"/>
    <w:rsid w:val="00CA6410"/>
    <w:rsid w:val="00CA657E"/>
    <w:rsid w:val="00CA718F"/>
    <w:rsid w:val="00CB025A"/>
    <w:rsid w:val="00CB0BCA"/>
    <w:rsid w:val="00CB0DFC"/>
    <w:rsid w:val="00CB11DE"/>
    <w:rsid w:val="00CB1EAA"/>
    <w:rsid w:val="00CB29F3"/>
    <w:rsid w:val="00CB2B9F"/>
    <w:rsid w:val="00CB2CAF"/>
    <w:rsid w:val="00CB35ED"/>
    <w:rsid w:val="00CB3999"/>
    <w:rsid w:val="00CB3E5D"/>
    <w:rsid w:val="00CB4C00"/>
    <w:rsid w:val="00CB555B"/>
    <w:rsid w:val="00CB5730"/>
    <w:rsid w:val="00CB5832"/>
    <w:rsid w:val="00CB5FF3"/>
    <w:rsid w:val="00CB62FA"/>
    <w:rsid w:val="00CB6354"/>
    <w:rsid w:val="00CB6523"/>
    <w:rsid w:val="00CB6BB6"/>
    <w:rsid w:val="00CB6F56"/>
    <w:rsid w:val="00CB73FE"/>
    <w:rsid w:val="00CB7540"/>
    <w:rsid w:val="00CB7E17"/>
    <w:rsid w:val="00CC0877"/>
    <w:rsid w:val="00CC091E"/>
    <w:rsid w:val="00CC0DB9"/>
    <w:rsid w:val="00CC2216"/>
    <w:rsid w:val="00CC260D"/>
    <w:rsid w:val="00CC2975"/>
    <w:rsid w:val="00CC2E96"/>
    <w:rsid w:val="00CC35A5"/>
    <w:rsid w:val="00CC38E4"/>
    <w:rsid w:val="00CC4323"/>
    <w:rsid w:val="00CC4463"/>
    <w:rsid w:val="00CC5248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41D"/>
    <w:rsid w:val="00CC78EE"/>
    <w:rsid w:val="00CC7A14"/>
    <w:rsid w:val="00CC7E5F"/>
    <w:rsid w:val="00CD0029"/>
    <w:rsid w:val="00CD0103"/>
    <w:rsid w:val="00CD05B3"/>
    <w:rsid w:val="00CD0621"/>
    <w:rsid w:val="00CD06DF"/>
    <w:rsid w:val="00CD147D"/>
    <w:rsid w:val="00CD14C0"/>
    <w:rsid w:val="00CD190E"/>
    <w:rsid w:val="00CD1E2B"/>
    <w:rsid w:val="00CD28C2"/>
    <w:rsid w:val="00CD2AD4"/>
    <w:rsid w:val="00CD3062"/>
    <w:rsid w:val="00CD37B0"/>
    <w:rsid w:val="00CD3AD9"/>
    <w:rsid w:val="00CD3D35"/>
    <w:rsid w:val="00CD3DEF"/>
    <w:rsid w:val="00CD40D3"/>
    <w:rsid w:val="00CD4362"/>
    <w:rsid w:val="00CD4731"/>
    <w:rsid w:val="00CD4F70"/>
    <w:rsid w:val="00CD58EB"/>
    <w:rsid w:val="00CD650B"/>
    <w:rsid w:val="00CD6F4D"/>
    <w:rsid w:val="00CD7012"/>
    <w:rsid w:val="00CD753E"/>
    <w:rsid w:val="00CD7674"/>
    <w:rsid w:val="00CD78B8"/>
    <w:rsid w:val="00CD78FB"/>
    <w:rsid w:val="00CD7AA1"/>
    <w:rsid w:val="00CE0210"/>
    <w:rsid w:val="00CE03E9"/>
    <w:rsid w:val="00CE0545"/>
    <w:rsid w:val="00CE06C8"/>
    <w:rsid w:val="00CE0AA9"/>
    <w:rsid w:val="00CE0F2C"/>
    <w:rsid w:val="00CE0F7E"/>
    <w:rsid w:val="00CE104C"/>
    <w:rsid w:val="00CE14EE"/>
    <w:rsid w:val="00CE1908"/>
    <w:rsid w:val="00CE19D6"/>
    <w:rsid w:val="00CE1A8E"/>
    <w:rsid w:val="00CE1AB7"/>
    <w:rsid w:val="00CE1C2D"/>
    <w:rsid w:val="00CE1DB6"/>
    <w:rsid w:val="00CE3647"/>
    <w:rsid w:val="00CE3A6B"/>
    <w:rsid w:val="00CE4391"/>
    <w:rsid w:val="00CE4499"/>
    <w:rsid w:val="00CE48BB"/>
    <w:rsid w:val="00CE4BA4"/>
    <w:rsid w:val="00CE4E7B"/>
    <w:rsid w:val="00CE562D"/>
    <w:rsid w:val="00CE564E"/>
    <w:rsid w:val="00CE5F08"/>
    <w:rsid w:val="00CE64BF"/>
    <w:rsid w:val="00CE6911"/>
    <w:rsid w:val="00CE6DE4"/>
    <w:rsid w:val="00CE70A7"/>
    <w:rsid w:val="00CE7AE9"/>
    <w:rsid w:val="00CE7CD0"/>
    <w:rsid w:val="00CF045E"/>
    <w:rsid w:val="00CF0573"/>
    <w:rsid w:val="00CF167F"/>
    <w:rsid w:val="00CF1C73"/>
    <w:rsid w:val="00CF2194"/>
    <w:rsid w:val="00CF23DF"/>
    <w:rsid w:val="00CF2D48"/>
    <w:rsid w:val="00CF2EFD"/>
    <w:rsid w:val="00CF31D6"/>
    <w:rsid w:val="00CF334B"/>
    <w:rsid w:val="00CF352D"/>
    <w:rsid w:val="00CF39E1"/>
    <w:rsid w:val="00CF3A0C"/>
    <w:rsid w:val="00CF3B32"/>
    <w:rsid w:val="00CF3CBC"/>
    <w:rsid w:val="00CF3F3E"/>
    <w:rsid w:val="00CF40C0"/>
    <w:rsid w:val="00CF4307"/>
    <w:rsid w:val="00CF49F5"/>
    <w:rsid w:val="00CF4A3E"/>
    <w:rsid w:val="00CF518B"/>
    <w:rsid w:val="00CF572C"/>
    <w:rsid w:val="00CF5BF8"/>
    <w:rsid w:val="00CF6069"/>
    <w:rsid w:val="00CF62BA"/>
    <w:rsid w:val="00CF64B6"/>
    <w:rsid w:val="00CF65E8"/>
    <w:rsid w:val="00CF6B3E"/>
    <w:rsid w:val="00CF6B84"/>
    <w:rsid w:val="00CF7277"/>
    <w:rsid w:val="00CF744C"/>
    <w:rsid w:val="00CF7ACF"/>
    <w:rsid w:val="00CF7DCF"/>
    <w:rsid w:val="00CF7DF0"/>
    <w:rsid w:val="00CF7F8F"/>
    <w:rsid w:val="00D00311"/>
    <w:rsid w:val="00D00C3F"/>
    <w:rsid w:val="00D019EE"/>
    <w:rsid w:val="00D01E5C"/>
    <w:rsid w:val="00D027E6"/>
    <w:rsid w:val="00D031A9"/>
    <w:rsid w:val="00D0322C"/>
    <w:rsid w:val="00D03260"/>
    <w:rsid w:val="00D03C07"/>
    <w:rsid w:val="00D041B4"/>
    <w:rsid w:val="00D04B08"/>
    <w:rsid w:val="00D066BA"/>
    <w:rsid w:val="00D06A39"/>
    <w:rsid w:val="00D06B9E"/>
    <w:rsid w:val="00D073BF"/>
    <w:rsid w:val="00D07A66"/>
    <w:rsid w:val="00D10BDF"/>
    <w:rsid w:val="00D10D59"/>
    <w:rsid w:val="00D1128F"/>
    <w:rsid w:val="00D11C70"/>
    <w:rsid w:val="00D1201B"/>
    <w:rsid w:val="00D1204C"/>
    <w:rsid w:val="00D148EE"/>
    <w:rsid w:val="00D14E2A"/>
    <w:rsid w:val="00D15996"/>
    <w:rsid w:val="00D15E20"/>
    <w:rsid w:val="00D15FA1"/>
    <w:rsid w:val="00D16003"/>
    <w:rsid w:val="00D16073"/>
    <w:rsid w:val="00D1629C"/>
    <w:rsid w:val="00D169FE"/>
    <w:rsid w:val="00D16A7A"/>
    <w:rsid w:val="00D17974"/>
    <w:rsid w:val="00D2094F"/>
    <w:rsid w:val="00D20BBF"/>
    <w:rsid w:val="00D21495"/>
    <w:rsid w:val="00D214A2"/>
    <w:rsid w:val="00D215E3"/>
    <w:rsid w:val="00D21917"/>
    <w:rsid w:val="00D21C77"/>
    <w:rsid w:val="00D21FD2"/>
    <w:rsid w:val="00D23202"/>
    <w:rsid w:val="00D23631"/>
    <w:rsid w:val="00D237BD"/>
    <w:rsid w:val="00D23A55"/>
    <w:rsid w:val="00D24250"/>
    <w:rsid w:val="00D24B36"/>
    <w:rsid w:val="00D24EE9"/>
    <w:rsid w:val="00D252AE"/>
    <w:rsid w:val="00D255E9"/>
    <w:rsid w:val="00D25668"/>
    <w:rsid w:val="00D26147"/>
    <w:rsid w:val="00D27074"/>
    <w:rsid w:val="00D2712E"/>
    <w:rsid w:val="00D2725D"/>
    <w:rsid w:val="00D27520"/>
    <w:rsid w:val="00D30451"/>
    <w:rsid w:val="00D30695"/>
    <w:rsid w:val="00D31238"/>
    <w:rsid w:val="00D318D3"/>
    <w:rsid w:val="00D3195E"/>
    <w:rsid w:val="00D32359"/>
    <w:rsid w:val="00D325D9"/>
    <w:rsid w:val="00D32CC6"/>
    <w:rsid w:val="00D3366F"/>
    <w:rsid w:val="00D337F0"/>
    <w:rsid w:val="00D33846"/>
    <w:rsid w:val="00D339D5"/>
    <w:rsid w:val="00D33FD4"/>
    <w:rsid w:val="00D340A8"/>
    <w:rsid w:val="00D348CC"/>
    <w:rsid w:val="00D34DFE"/>
    <w:rsid w:val="00D34F35"/>
    <w:rsid w:val="00D35067"/>
    <w:rsid w:val="00D3517E"/>
    <w:rsid w:val="00D35540"/>
    <w:rsid w:val="00D35686"/>
    <w:rsid w:val="00D356D5"/>
    <w:rsid w:val="00D35C4F"/>
    <w:rsid w:val="00D35F43"/>
    <w:rsid w:val="00D360B7"/>
    <w:rsid w:val="00D36322"/>
    <w:rsid w:val="00D363A3"/>
    <w:rsid w:val="00D36497"/>
    <w:rsid w:val="00D36C51"/>
    <w:rsid w:val="00D36DFB"/>
    <w:rsid w:val="00D37016"/>
    <w:rsid w:val="00D37324"/>
    <w:rsid w:val="00D37494"/>
    <w:rsid w:val="00D37C55"/>
    <w:rsid w:val="00D400AE"/>
    <w:rsid w:val="00D40382"/>
    <w:rsid w:val="00D405DD"/>
    <w:rsid w:val="00D40AAD"/>
    <w:rsid w:val="00D417D1"/>
    <w:rsid w:val="00D41B37"/>
    <w:rsid w:val="00D41D33"/>
    <w:rsid w:val="00D41E1D"/>
    <w:rsid w:val="00D41E30"/>
    <w:rsid w:val="00D41E7D"/>
    <w:rsid w:val="00D42288"/>
    <w:rsid w:val="00D4237A"/>
    <w:rsid w:val="00D42687"/>
    <w:rsid w:val="00D42936"/>
    <w:rsid w:val="00D431DB"/>
    <w:rsid w:val="00D43636"/>
    <w:rsid w:val="00D43C95"/>
    <w:rsid w:val="00D440AE"/>
    <w:rsid w:val="00D4460A"/>
    <w:rsid w:val="00D4508D"/>
    <w:rsid w:val="00D4539E"/>
    <w:rsid w:val="00D45683"/>
    <w:rsid w:val="00D4578E"/>
    <w:rsid w:val="00D45A7D"/>
    <w:rsid w:val="00D45C05"/>
    <w:rsid w:val="00D46A64"/>
    <w:rsid w:val="00D46AE5"/>
    <w:rsid w:val="00D46B75"/>
    <w:rsid w:val="00D4724C"/>
    <w:rsid w:val="00D47545"/>
    <w:rsid w:val="00D478A0"/>
    <w:rsid w:val="00D47E80"/>
    <w:rsid w:val="00D50605"/>
    <w:rsid w:val="00D50653"/>
    <w:rsid w:val="00D50695"/>
    <w:rsid w:val="00D506D9"/>
    <w:rsid w:val="00D5075D"/>
    <w:rsid w:val="00D5102F"/>
    <w:rsid w:val="00D51137"/>
    <w:rsid w:val="00D51679"/>
    <w:rsid w:val="00D51897"/>
    <w:rsid w:val="00D528A0"/>
    <w:rsid w:val="00D5365A"/>
    <w:rsid w:val="00D53798"/>
    <w:rsid w:val="00D542B9"/>
    <w:rsid w:val="00D5476E"/>
    <w:rsid w:val="00D54B13"/>
    <w:rsid w:val="00D55207"/>
    <w:rsid w:val="00D5546E"/>
    <w:rsid w:val="00D55544"/>
    <w:rsid w:val="00D5569B"/>
    <w:rsid w:val="00D55A91"/>
    <w:rsid w:val="00D55E22"/>
    <w:rsid w:val="00D5613A"/>
    <w:rsid w:val="00D562BC"/>
    <w:rsid w:val="00D565E4"/>
    <w:rsid w:val="00D574AC"/>
    <w:rsid w:val="00D57727"/>
    <w:rsid w:val="00D57771"/>
    <w:rsid w:val="00D578EE"/>
    <w:rsid w:val="00D57C1D"/>
    <w:rsid w:val="00D607FA"/>
    <w:rsid w:val="00D608C4"/>
    <w:rsid w:val="00D60C52"/>
    <w:rsid w:val="00D60F32"/>
    <w:rsid w:val="00D61F21"/>
    <w:rsid w:val="00D6236E"/>
    <w:rsid w:val="00D6324A"/>
    <w:rsid w:val="00D633E7"/>
    <w:rsid w:val="00D63D56"/>
    <w:rsid w:val="00D63F2E"/>
    <w:rsid w:val="00D642C9"/>
    <w:rsid w:val="00D6452C"/>
    <w:rsid w:val="00D645E2"/>
    <w:rsid w:val="00D64ED7"/>
    <w:rsid w:val="00D653CE"/>
    <w:rsid w:val="00D659CA"/>
    <w:rsid w:val="00D65B2B"/>
    <w:rsid w:val="00D65DCE"/>
    <w:rsid w:val="00D67348"/>
    <w:rsid w:val="00D6736E"/>
    <w:rsid w:val="00D67EFB"/>
    <w:rsid w:val="00D70354"/>
    <w:rsid w:val="00D7059D"/>
    <w:rsid w:val="00D706B3"/>
    <w:rsid w:val="00D706B6"/>
    <w:rsid w:val="00D70C47"/>
    <w:rsid w:val="00D711F0"/>
    <w:rsid w:val="00D7207C"/>
    <w:rsid w:val="00D720C1"/>
    <w:rsid w:val="00D725AF"/>
    <w:rsid w:val="00D72BE4"/>
    <w:rsid w:val="00D7303B"/>
    <w:rsid w:val="00D7333E"/>
    <w:rsid w:val="00D7367E"/>
    <w:rsid w:val="00D73C42"/>
    <w:rsid w:val="00D74050"/>
    <w:rsid w:val="00D748A0"/>
    <w:rsid w:val="00D74A3C"/>
    <w:rsid w:val="00D75017"/>
    <w:rsid w:val="00D75058"/>
    <w:rsid w:val="00D753FF"/>
    <w:rsid w:val="00D758C3"/>
    <w:rsid w:val="00D75968"/>
    <w:rsid w:val="00D761CF"/>
    <w:rsid w:val="00D7624A"/>
    <w:rsid w:val="00D76B35"/>
    <w:rsid w:val="00D76D6C"/>
    <w:rsid w:val="00D76E26"/>
    <w:rsid w:val="00D7726F"/>
    <w:rsid w:val="00D7781D"/>
    <w:rsid w:val="00D8019C"/>
    <w:rsid w:val="00D804D6"/>
    <w:rsid w:val="00D80863"/>
    <w:rsid w:val="00D8096C"/>
    <w:rsid w:val="00D80B4D"/>
    <w:rsid w:val="00D81833"/>
    <w:rsid w:val="00D8193C"/>
    <w:rsid w:val="00D81A59"/>
    <w:rsid w:val="00D81D6D"/>
    <w:rsid w:val="00D82100"/>
    <w:rsid w:val="00D8222A"/>
    <w:rsid w:val="00D82CE8"/>
    <w:rsid w:val="00D8319F"/>
    <w:rsid w:val="00D838CF"/>
    <w:rsid w:val="00D83904"/>
    <w:rsid w:val="00D83942"/>
    <w:rsid w:val="00D839E2"/>
    <w:rsid w:val="00D84017"/>
    <w:rsid w:val="00D84240"/>
    <w:rsid w:val="00D843B7"/>
    <w:rsid w:val="00D84E2B"/>
    <w:rsid w:val="00D850F5"/>
    <w:rsid w:val="00D8536B"/>
    <w:rsid w:val="00D854FF"/>
    <w:rsid w:val="00D8550F"/>
    <w:rsid w:val="00D85851"/>
    <w:rsid w:val="00D85BFB"/>
    <w:rsid w:val="00D85F71"/>
    <w:rsid w:val="00D865BF"/>
    <w:rsid w:val="00D86748"/>
    <w:rsid w:val="00D86CE8"/>
    <w:rsid w:val="00D86F33"/>
    <w:rsid w:val="00D87020"/>
    <w:rsid w:val="00D87289"/>
    <w:rsid w:val="00D87561"/>
    <w:rsid w:val="00D87AD5"/>
    <w:rsid w:val="00D87D3F"/>
    <w:rsid w:val="00D87DED"/>
    <w:rsid w:val="00D90086"/>
    <w:rsid w:val="00D9015B"/>
    <w:rsid w:val="00D906B6"/>
    <w:rsid w:val="00D9072B"/>
    <w:rsid w:val="00D908C2"/>
    <w:rsid w:val="00D90B18"/>
    <w:rsid w:val="00D90B5F"/>
    <w:rsid w:val="00D90EED"/>
    <w:rsid w:val="00D91105"/>
    <w:rsid w:val="00D9150D"/>
    <w:rsid w:val="00D91B45"/>
    <w:rsid w:val="00D91F49"/>
    <w:rsid w:val="00D92227"/>
    <w:rsid w:val="00D9226D"/>
    <w:rsid w:val="00D92413"/>
    <w:rsid w:val="00D92828"/>
    <w:rsid w:val="00D928EC"/>
    <w:rsid w:val="00D92E19"/>
    <w:rsid w:val="00D93131"/>
    <w:rsid w:val="00D93992"/>
    <w:rsid w:val="00D93B03"/>
    <w:rsid w:val="00D94778"/>
    <w:rsid w:val="00D95988"/>
    <w:rsid w:val="00D95C66"/>
    <w:rsid w:val="00D95F13"/>
    <w:rsid w:val="00D96050"/>
    <w:rsid w:val="00D9625B"/>
    <w:rsid w:val="00D96478"/>
    <w:rsid w:val="00D9688D"/>
    <w:rsid w:val="00D96C98"/>
    <w:rsid w:val="00D97323"/>
    <w:rsid w:val="00D97759"/>
    <w:rsid w:val="00D97B97"/>
    <w:rsid w:val="00D97BA8"/>
    <w:rsid w:val="00D97D1D"/>
    <w:rsid w:val="00D97E1E"/>
    <w:rsid w:val="00DA0B8F"/>
    <w:rsid w:val="00DA0C2B"/>
    <w:rsid w:val="00DA0E83"/>
    <w:rsid w:val="00DA11C3"/>
    <w:rsid w:val="00DA1F76"/>
    <w:rsid w:val="00DA2378"/>
    <w:rsid w:val="00DA29DA"/>
    <w:rsid w:val="00DA2B6A"/>
    <w:rsid w:val="00DA2CB3"/>
    <w:rsid w:val="00DA2F13"/>
    <w:rsid w:val="00DA3401"/>
    <w:rsid w:val="00DA364A"/>
    <w:rsid w:val="00DA38E2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16B"/>
    <w:rsid w:val="00DA7834"/>
    <w:rsid w:val="00DB01A5"/>
    <w:rsid w:val="00DB07F1"/>
    <w:rsid w:val="00DB08AB"/>
    <w:rsid w:val="00DB0F5B"/>
    <w:rsid w:val="00DB1FB1"/>
    <w:rsid w:val="00DB3668"/>
    <w:rsid w:val="00DB3782"/>
    <w:rsid w:val="00DB3EFA"/>
    <w:rsid w:val="00DB4023"/>
    <w:rsid w:val="00DB42E7"/>
    <w:rsid w:val="00DB43CC"/>
    <w:rsid w:val="00DB4839"/>
    <w:rsid w:val="00DB58C3"/>
    <w:rsid w:val="00DB5A64"/>
    <w:rsid w:val="00DB5A77"/>
    <w:rsid w:val="00DB5E9F"/>
    <w:rsid w:val="00DB603E"/>
    <w:rsid w:val="00DB6800"/>
    <w:rsid w:val="00DB6E70"/>
    <w:rsid w:val="00DB77EE"/>
    <w:rsid w:val="00DB7CE5"/>
    <w:rsid w:val="00DC03B8"/>
    <w:rsid w:val="00DC0CE6"/>
    <w:rsid w:val="00DC15F7"/>
    <w:rsid w:val="00DC1793"/>
    <w:rsid w:val="00DC2142"/>
    <w:rsid w:val="00DC223E"/>
    <w:rsid w:val="00DC2350"/>
    <w:rsid w:val="00DC251F"/>
    <w:rsid w:val="00DC26CC"/>
    <w:rsid w:val="00DC2876"/>
    <w:rsid w:val="00DC2D7A"/>
    <w:rsid w:val="00DC31E6"/>
    <w:rsid w:val="00DC33CD"/>
    <w:rsid w:val="00DC3BC0"/>
    <w:rsid w:val="00DC3C74"/>
    <w:rsid w:val="00DC3CAD"/>
    <w:rsid w:val="00DC3E1E"/>
    <w:rsid w:val="00DC3FF9"/>
    <w:rsid w:val="00DC4483"/>
    <w:rsid w:val="00DC4B39"/>
    <w:rsid w:val="00DC55D7"/>
    <w:rsid w:val="00DC6049"/>
    <w:rsid w:val="00DC6395"/>
    <w:rsid w:val="00DC63B3"/>
    <w:rsid w:val="00DC77DC"/>
    <w:rsid w:val="00DC7A02"/>
    <w:rsid w:val="00DD07EB"/>
    <w:rsid w:val="00DD1AC1"/>
    <w:rsid w:val="00DD1ADA"/>
    <w:rsid w:val="00DD1B7D"/>
    <w:rsid w:val="00DD1C7B"/>
    <w:rsid w:val="00DD1D4B"/>
    <w:rsid w:val="00DD1E46"/>
    <w:rsid w:val="00DD2181"/>
    <w:rsid w:val="00DD22C7"/>
    <w:rsid w:val="00DD2606"/>
    <w:rsid w:val="00DD26D3"/>
    <w:rsid w:val="00DD3A55"/>
    <w:rsid w:val="00DD409B"/>
    <w:rsid w:val="00DD44C4"/>
    <w:rsid w:val="00DD44E5"/>
    <w:rsid w:val="00DD4E60"/>
    <w:rsid w:val="00DD571D"/>
    <w:rsid w:val="00DD70CC"/>
    <w:rsid w:val="00DD7419"/>
    <w:rsid w:val="00DD7C98"/>
    <w:rsid w:val="00DE0350"/>
    <w:rsid w:val="00DE0404"/>
    <w:rsid w:val="00DE0A1C"/>
    <w:rsid w:val="00DE0D29"/>
    <w:rsid w:val="00DE0F92"/>
    <w:rsid w:val="00DE20D7"/>
    <w:rsid w:val="00DE2301"/>
    <w:rsid w:val="00DE26F2"/>
    <w:rsid w:val="00DE2915"/>
    <w:rsid w:val="00DE328C"/>
    <w:rsid w:val="00DE331E"/>
    <w:rsid w:val="00DE3AE7"/>
    <w:rsid w:val="00DE42BD"/>
    <w:rsid w:val="00DE4750"/>
    <w:rsid w:val="00DE4AB8"/>
    <w:rsid w:val="00DE4F1E"/>
    <w:rsid w:val="00DE4F4A"/>
    <w:rsid w:val="00DE506A"/>
    <w:rsid w:val="00DE5162"/>
    <w:rsid w:val="00DE5349"/>
    <w:rsid w:val="00DE5E4F"/>
    <w:rsid w:val="00DE5F74"/>
    <w:rsid w:val="00DE6075"/>
    <w:rsid w:val="00DE663B"/>
    <w:rsid w:val="00DE783A"/>
    <w:rsid w:val="00DE7C7D"/>
    <w:rsid w:val="00DE7CF5"/>
    <w:rsid w:val="00DF0701"/>
    <w:rsid w:val="00DF0CC0"/>
    <w:rsid w:val="00DF11DD"/>
    <w:rsid w:val="00DF1490"/>
    <w:rsid w:val="00DF1507"/>
    <w:rsid w:val="00DF1644"/>
    <w:rsid w:val="00DF188C"/>
    <w:rsid w:val="00DF1FA9"/>
    <w:rsid w:val="00DF2041"/>
    <w:rsid w:val="00DF2F62"/>
    <w:rsid w:val="00DF301B"/>
    <w:rsid w:val="00DF350B"/>
    <w:rsid w:val="00DF3551"/>
    <w:rsid w:val="00DF39F0"/>
    <w:rsid w:val="00DF43EA"/>
    <w:rsid w:val="00DF476F"/>
    <w:rsid w:val="00DF48F2"/>
    <w:rsid w:val="00DF4A2E"/>
    <w:rsid w:val="00DF5079"/>
    <w:rsid w:val="00DF5904"/>
    <w:rsid w:val="00DF5CBB"/>
    <w:rsid w:val="00DF77CC"/>
    <w:rsid w:val="00DF79BF"/>
    <w:rsid w:val="00E00197"/>
    <w:rsid w:val="00E007CE"/>
    <w:rsid w:val="00E00E7C"/>
    <w:rsid w:val="00E00F89"/>
    <w:rsid w:val="00E01CB4"/>
    <w:rsid w:val="00E027C2"/>
    <w:rsid w:val="00E028D4"/>
    <w:rsid w:val="00E02AB3"/>
    <w:rsid w:val="00E02D62"/>
    <w:rsid w:val="00E02FFB"/>
    <w:rsid w:val="00E03454"/>
    <w:rsid w:val="00E034A8"/>
    <w:rsid w:val="00E0375C"/>
    <w:rsid w:val="00E041BD"/>
    <w:rsid w:val="00E04549"/>
    <w:rsid w:val="00E047F2"/>
    <w:rsid w:val="00E04D78"/>
    <w:rsid w:val="00E05ADC"/>
    <w:rsid w:val="00E05CA3"/>
    <w:rsid w:val="00E0614E"/>
    <w:rsid w:val="00E061AD"/>
    <w:rsid w:val="00E06BD1"/>
    <w:rsid w:val="00E06D02"/>
    <w:rsid w:val="00E0749A"/>
    <w:rsid w:val="00E07C47"/>
    <w:rsid w:val="00E104D2"/>
    <w:rsid w:val="00E107D3"/>
    <w:rsid w:val="00E11357"/>
    <w:rsid w:val="00E11BFF"/>
    <w:rsid w:val="00E11D86"/>
    <w:rsid w:val="00E11EB9"/>
    <w:rsid w:val="00E13093"/>
    <w:rsid w:val="00E13170"/>
    <w:rsid w:val="00E137E5"/>
    <w:rsid w:val="00E13EA0"/>
    <w:rsid w:val="00E14212"/>
    <w:rsid w:val="00E14418"/>
    <w:rsid w:val="00E14AA7"/>
    <w:rsid w:val="00E159A8"/>
    <w:rsid w:val="00E15DAA"/>
    <w:rsid w:val="00E1600E"/>
    <w:rsid w:val="00E16327"/>
    <w:rsid w:val="00E16563"/>
    <w:rsid w:val="00E17237"/>
    <w:rsid w:val="00E17936"/>
    <w:rsid w:val="00E17AFF"/>
    <w:rsid w:val="00E2026A"/>
    <w:rsid w:val="00E20314"/>
    <w:rsid w:val="00E205AA"/>
    <w:rsid w:val="00E20637"/>
    <w:rsid w:val="00E206D8"/>
    <w:rsid w:val="00E218F8"/>
    <w:rsid w:val="00E21EAE"/>
    <w:rsid w:val="00E228E5"/>
    <w:rsid w:val="00E23158"/>
    <w:rsid w:val="00E235F6"/>
    <w:rsid w:val="00E2372F"/>
    <w:rsid w:val="00E243AE"/>
    <w:rsid w:val="00E24823"/>
    <w:rsid w:val="00E25C05"/>
    <w:rsid w:val="00E2698A"/>
    <w:rsid w:val="00E26CA9"/>
    <w:rsid w:val="00E2700F"/>
    <w:rsid w:val="00E273B7"/>
    <w:rsid w:val="00E2740A"/>
    <w:rsid w:val="00E27601"/>
    <w:rsid w:val="00E27C0A"/>
    <w:rsid w:val="00E300F2"/>
    <w:rsid w:val="00E30333"/>
    <w:rsid w:val="00E3058B"/>
    <w:rsid w:val="00E30E60"/>
    <w:rsid w:val="00E30F00"/>
    <w:rsid w:val="00E319A6"/>
    <w:rsid w:val="00E32449"/>
    <w:rsid w:val="00E324EA"/>
    <w:rsid w:val="00E32BE9"/>
    <w:rsid w:val="00E32D41"/>
    <w:rsid w:val="00E32E40"/>
    <w:rsid w:val="00E338D6"/>
    <w:rsid w:val="00E33F67"/>
    <w:rsid w:val="00E34582"/>
    <w:rsid w:val="00E34742"/>
    <w:rsid w:val="00E35ECD"/>
    <w:rsid w:val="00E360FB"/>
    <w:rsid w:val="00E36937"/>
    <w:rsid w:val="00E3741A"/>
    <w:rsid w:val="00E37526"/>
    <w:rsid w:val="00E377FB"/>
    <w:rsid w:val="00E37B17"/>
    <w:rsid w:val="00E37B3F"/>
    <w:rsid w:val="00E37CCA"/>
    <w:rsid w:val="00E37EFF"/>
    <w:rsid w:val="00E4000B"/>
    <w:rsid w:val="00E40B03"/>
    <w:rsid w:val="00E41D30"/>
    <w:rsid w:val="00E4211D"/>
    <w:rsid w:val="00E4267B"/>
    <w:rsid w:val="00E430CA"/>
    <w:rsid w:val="00E43481"/>
    <w:rsid w:val="00E435F9"/>
    <w:rsid w:val="00E43698"/>
    <w:rsid w:val="00E43A7A"/>
    <w:rsid w:val="00E43D72"/>
    <w:rsid w:val="00E4483D"/>
    <w:rsid w:val="00E451E8"/>
    <w:rsid w:val="00E46A4E"/>
    <w:rsid w:val="00E4740E"/>
    <w:rsid w:val="00E478A2"/>
    <w:rsid w:val="00E47D04"/>
    <w:rsid w:val="00E5002D"/>
    <w:rsid w:val="00E5016F"/>
    <w:rsid w:val="00E502DA"/>
    <w:rsid w:val="00E50569"/>
    <w:rsid w:val="00E50968"/>
    <w:rsid w:val="00E515C4"/>
    <w:rsid w:val="00E51A47"/>
    <w:rsid w:val="00E52ADF"/>
    <w:rsid w:val="00E52B35"/>
    <w:rsid w:val="00E52CED"/>
    <w:rsid w:val="00E533A1"/>
    <w:rsid w:val="00E536A5"/>
    <w:rsid w:val="00E53A1B"/>
    <w:rsid w:val="00E53BE9"/>
    <w:rsid w:val="00E5428F"/>
    <w:rsid w:val="00E54563"/>
    <w:rsid w:val="00E54799"/>
    <w:rsid w:val="00E54836"/>
    <w:rsid w:val="00E54902"/>
    <w:rsid w:val="00E54FB0"/>
    <w:rsid w:val="00E55C58"/>
    <w:rsid w:val="00E55C6F"/>
    <w:rsid w:val="00E55E23"/>
    <w:rsid w:val="00E560AB"/>
    <w:rsid w:val="00E5622B"/>
    <w:rsid w:val="00E56305"/>
    <w:rsid w:val="00E56522"/>
    <w:rsid w:val="00E56646"/>
    <w:rsid w:val="00E572B2"/>
    <w:rsid w:val="00E57621"/>
    <w:rsid w:val="00E578CC"/>
    <w:rsid w:val="00E57AA7"/>
    <w:rsid w:val="00E57B63"/>
    <w:rsid w:val="00E60561"/>
    <w:rsid w:val="00E6063C"/>
    <w:rsid w:val="00E60BA6"/>
    <w:rsid w:val="00E611BD"/>
    <w:rsid w:val="00E61288"/>
    <w:rsid w:val="00E61789"/>
    <w:rsid w:val="00E61824"/>
    <w:rsid w:val="00E61F73"/>
    <w:rsid w:val="00E6286C"/>
    <w:rsid w:val="00E6321C"/>
    <w:rsid w:val="00E633A8"/>
    <w:rsid w:val="00E63432"/>
    <w:rsid w:val="00E63853"/>
    <w:rsid w:val="00E638A4"/>
    <w:rsid w:val="00E63D1A"/>
    <w:rsid w:val="00E642AD"/>
    <w:rsid w:val="00E646EF"/>
    <w:rsid w:val="00E64A42"/>
    <w:rsid w:val="00E64C4C"/>
    <w:rsid w:val="00E64F59"/>
    <w:rsid w:val="00E65808"/>
    <w:rsid w:val="00E6581A"/>
    <w:rsid w:val="00E65FB2"/>
    <w:rsid w:val="00E66838"/>
    <w:rsid w:val="00E66AFF"/>
    <w:rsid w:val="00E67065"/>
    <w:rsid w:val="00E6736A"/>
    <w:rsid w:val="00E67404"/>
    <w:rsid w:val="00E6769F"/>
    <w:rsid w:val="00E67977"/>
    <w:rsid w:val="00E67B8E"/>
    <w:rsid w:val="00E7002F"/>
    <w:rsid w:val="00E70977"/>
    <w:rsid w:val="00E71960"/>
    <w:rsid w:val="00E71EDE"/>
    <w:rsid w:val="00E720B9"/>
    <w:rsid w:val="00E725D1"/>
    <w:rsid w:val="00E72A65"/>
    <w:rsid w:val="00E72E82"/>
    <w:rsid w:val="00E740ED"/>
    <w:rsid w:val="00E75756"/>
    <w:rsid w:val="00E75C52"/>
    <w:rsid w:val="00E76217"/>
    <w:rsid w:val="00E7667A"/>
    <w:rsid w:val="00E76B0A"/>
    <w:rsid w:val="00E76BAB"/>
    <w:rsid w:val="00E77843"/>
    <w:rsid w:val="00E779B1"/>
    <w:rsid w:val="00E77D9E"/>
    <w:rsid w:val="00E8015E"/>
    <w:rsid w:val="00E8020E"/>
    <w:rsid w:val="00E80939"/>
    <w:rsid w:val="00E80C7C"/>
    <w:rsid w:val="00E80F54"/>
    <w:rsid w:val="00E8104A"/>
    <w:rsid w:val="00E812C3"/>
    <w:rsid w:val="00E81322"/>
    <w:rsid w:val="00E814B7"/>
    <w:rsid w:val="00E819A3"/>
    <w:rsid w:val="00E81AD9"/>
    <w:rsid w:val="00E825DD"/>
    <w:rsid w:val="00E82C83"/>
    <w:rsid w:val="00E835E6"/>
    <w:rsid w:val="00E83816"/>
    <w:rsid w:val="00E84455"/>
    <w:rsid w:val="00E845B0"/>
    <w:rsid w:val="00E846E9"/>
    <w:rsid w:val="00E8523A"/>
    <w:rsid w:val="00E85836"/>
    <w:rsid w:val="00E85AFC"/>
    <w:rsid w:val="00E86090"/>
    <w:rsid w:val="00E8650A"/>
    <w:rsid w:val="00E8678D"/>
    <w:rsid w:val="00E86BAF"/>
    <w:rsid w:val="00E87261"/>
    <w:rsid w:val="00E87E9A"/>
    <w:rsid w:val="00E903B5"/>
    <w:rsid w:val="00E90602"/>
    <w:rsid w:val="00E9071F"/>
    <w:rsid w:val="00E913E5"/>
    <w:rsid w:val="00E913F6"/>
    <w:rsid w:val="00E91A05"/>
    <w:rsid w:val="00E92B2C"/>
    <w:rsid w:val="00E9353F"/>
    <w:rsid w:val="00E938BC"/>
    <w:rsid w:val="00E94496"/>
    <w:rsid w:val="00E94984"/>
    <w:rsid w:val="00E9506D"/>
    <w:rsid w:val="00E9528A"/>
    <w:rsid w:val="00E95511"/>
    <w:rsid w:val="00E965FF"/>
    <w:rsid w:val="00E96770"/>
    <w:rsid w:val="00E96ABE"/>
    <w:rsid w:val="00E970F8"/>
    <w:rsid w:val="00E97555"/>
    <w:rsid w:val="00E97731"/>
    <w:rsid w:val="00E97895"/>
    <w:rsid w:val="00E97A68"/>
    <w:rsid w:val="00E97FD6"/>
    <w:rsid w:val="00EA0430"/>
    <w:rsid w:val="00EA0462"/>
    <w:rsid w:val="00EA0C4A"/>
    <w:rsid w:val="00EA1DD0"/>
    <w:rsid w:val="00EA24A1"/>
    <w:rsid w:val="00EA2CAD"/>
    <w:rsid w:val="00EA3550"/>
    <w:rsid w:val="00EA3B0E"/>
    <w:rsid w:val="00EA3BEC"/>
    <w:rsid w:val="00EA3CA4"/>
    <w:rsid w:val="00EA4019"/>
    <w:rsid w:val="00EA404A"/>
    <w:rsid w:val="00EA46E2"/>
    <w:rsid w:val="00EA4F27"/>
    <w:rsid w:val="00EA53C1"/>
    <w:rsid w:val="00EA552E"/>
    <w:rsid w:val="00EA5DFD"/>
    <w:rsid w:val="00EA5EEC"/>
    <w:rsid w:val="00EA628A"/>
    <w:rsid w:val="00EA666D"/>
    <w:rsid w:val="00EA681B"/>
    <w:rsid w:val="00EA6E04"/>
    <w:rsid w:val="00EA703E"/>
    <w:rsid w:val="00EA7E6A"/>
    <w:rsid w:val="00EB0F34"/>
    <w:rsid w:val="00EB18AB"/>
    <w:rsid w:val="00EB1CB1"/>
    <w:rsid w:val="00EB1F03"/>
    <w:rsid w:val="00EB22EF"/>
    <w:rsid w:val="00EB23A5"/>
    <w:rsid w:val="00EB27E7"/>
    <w:rsid w:val="00EB2FAA"/>
    <w:rsid w:val="00EB3191"/>
    <w:rsid w:val="00EB3372"/>
    <w:rsid w:val="00EB3D03"/>
    <w:rsid w:val="00EB3D44"/>
    <w:rsid w:val="00EB44E3"/>
    <w:rsid w:val="00EB4A41"/>
    <w:rsid w:val="00EB51F0"/>
    <w:rsid w:val="00EB5359"/>
    <w:rsid w:val="00EB5FC5"/>
    <w:rsid w:val="00EB62BF"/>
    <w:rsid w:val="00EB6A37"/>
    <w:rsid w:val="00EB74C1"/>
    <w:rsid w:val="00EB75B7"/>
    <w:rsid w:val="00EB79E9"/>
    <w:rsid w:val="00EC03BE"/>
    <w:rsid w:val="00EC13EB"/>
    <w:rsid w:val="00EC1BE0"/>
    <w:rsid w:val="00EC1E33"/>
    <w:rsid w:val="00EC27CC"/>
    <w:rsid w:val="00EC2C38"/>
    <w:rsid w:val="00EC31BE"/>
    <w:rsid w:val="00EC34B6"/>
    <w:rsid w:val="00EC37B4"/>
    <w:rsid w:val="00EC37F3"/>
    <w:rsid w:val="00EC3879"/>
    <w:rsid w:val="00EC38EE"/>
    <w:rsid w:val="00EC3B6A"/>
    <w:rsid w:val="00EC4665"/>
    <w:rsid w:val="00EC4924"/>
    <w:rsid w:val="00EC5365"/>
    <w:rsid w:val="00EC581F"/>
    <w:rsid w:val="00EC5DB6"/>
    <w:rsid w:val="00EC609E"/>
    <w:rsid w:val="00EC6B92"/>
    <w:rsid w:val="00EC706F"/>
    <w:rsid w:val="00EC78D4"/>
    <w:rsid w:val="00ED0588"/>
    <w:rsid w:val="00ED0649"/>
    <w:rsid w:val="00ED1040"/>
    <w:rsid w:val="00ED1226"/>
    <w:rsid w:val="00ED19AC"/>
    <w:rsid w:val="00ED1C29"/>
    <w:rsid w:val="00ED235D"/>
    <w:rsid w:val="00ED2472"/>
    <w:rsid w:val="00ED2E29"/>
    <w:rsid w:val="00ED3264"/>
    <w:rsid w:val="00ED3464"/>
    <w:rsid w:val="00ED373F"/>
    <w:rsid w:val="00ED3CA0"/>
    <w:rsid w:val="00ED3F87"/>
    <w:rsid w:val="00ED3F99"/>
    <w:rsid w:val="00ED4E76"/>
    <w:rsid w:val="00ED520C"/>
    <w:rsid w:val="00ED5314"/>
    <w:rsid w:val="00ED5EEC"/>
    <w:rsid w:val="00ED5F1B"/>
    <w:rsid w:val="00ED60A9"/>
    <w:rsid w:val="00ED65C6"/>
    <w:rsid w:val="00ED6601"/>
    <w:rsid w:val="00ED6AAE"/>
    <w:rsid w:val="00ED7344"/>
    <w:rsid w:val="00ED77CF"/>
    <w:rsid w:val="00ED7EA6"/>
    <w:rsid w:val="00EE0745"/>
    <w:rsid w:val="00EE0B94"/>
    <w:rsid w:val="00EE0E0D"/>
    <w:rsid w:val="00EE1169"/>
    <w:rsid w:val="00EE18B8"/>
    <w:rsid w:val="00EE22C5"/>
    <w:rsid w:val="00EE261A"/>
    <w:rsid w:val="00EE290E"/>
    <w:rsid w:val="00EE29D3"/>
    <w:rsid w:val="00EE30A5"/>
    <w:rsid w:val="00EE350E"/>
    <w:rsid w:val="00EE355E"/>
    <w:rsid w:val="00EE3786"/>
    <w:rsid w:val="00EE397A"/>
    <w:rsid w:val="00EE3D86"/>
    <w:rsid w:val="00EE3E4E"/>
    <w:rsid w:val="00EE408C"/>
    <w:rsid w:val="00EE4192"/>
    <w:rsid w:val="00EE41A3"/>
    <w:rsid w:val="00EE4421"/>
    <w:rsid w:val="00EE44A2"/>
    <w:rsid w:val="00EE4F43"/>
    <w:rsid w:val="00EE5107"/>
    <w:rsid w:val="00EE513A"/>
    <w:rsid w:val="00EE5297"/>
    <w:rsid w:val="00EE5317"/>
    <w:rsid w:val="00EE5A82"/>
    <w:rsid w:val="00EE6863"/>
    <w:rsid w:val="00EE76D3"/>
    <w:rsid w:val="00EE7B5C"/>
    <w:rsid w:val="00EE7E7C"/>
    <w:rsid w:val="00EF0246"/>
    <w:rsid w:val="00EF0E07"/>
    <w:rsid w:val="00EF170E"/>
    <w:rsid w:val="00EF25B8"/>
    <w:rsid w:val="00EF2D37"/>
    <w:rsid w:val="00EF2FF5"/>
    <w:rsid w:val="00EF316F"/>
    <w:rsid w:val="00EF3D54"/>
    <w:rsid w:val="00EF474D"/>
    <w:rsid w:val="00EF4860"/>
    <w:rsid w:val="00EF4ABD"/>
    <w:rsid w:val="00EF4BDA"/>
    <w:rsid w:val="00EF57A1"/>
    <w:rsid w:val="00EF58FE"/>
    <w:rsid w:val="00EF5954"/>
    <w:rsid w:val="00EF5CE8"/>
    <w:rsid w:val="00EF5DFB"/>
    <w:rsid w:val="00EF61E6"/>
    <w:rsid w:val="00EF68E4"/>
    <w:rsid w:val="00EF6A5E"/>
    <w:rsid w:val="00EF6D06"/>
    <w:rsid w:val="00EF6E0C"/>
    <w:rsid w:val="00EF6E5F"/>
    <w:rsid w:val="00EF72D5"/>
    <w:rsid w:val="00EF7B37"/>
    <w:rsid w:val="00EF7D2C"/>
    <w:rsid w:val="00F003CA"/>
    <w:rsid w:val="00F01259"/>
    <w:rsid w:val="00F01330"/>
    <w:rsid w:val="00F013C7"/>
    <w:rsid w:val="00F02369"/>
    <w:rsid w:val="00F0262F"/>
    <w:rsid w:val="00F02D22"/>
    <w:rsid w:val="00F02D6E"/>
    <w:rsid w:val="00F02DBA"/>
    <w:rsid w:val="00F03285"/>
    <w:rsid w:val="00F03CDB"/>
    <w:rsid w:val="00F04849"/>
    <w:rsid w:val="00F05C9A"/>
    <w:rsid w:val="00F0639F"/>
    <w:rsid w:val="00F063EF"/>
    <w:rsid w:val="00F06B8B"/>
    <w:rsid w:val="00F07237"/>
    <w:rsid w:val="00F0731B"/>
    <w:rsid w:val="00F07501"/>
    <w:rsid w:val="00F0791A"/>
    <w:rsid w:val="00F07BC2"/>
    <w:rsid w:val="00F07F77"/>
    <w:rsid w:val="00F104E3"/>
    <w:rsid w:val="00F111E7"/>
    <w:rsid w:val="00F112B7"/>
    <w:rsid w:val="00F125A0"/>
    <w:rsid w:val="00F12F36"/>
    <w:rsid w:val="00F13D72"/>
    <w:rsid w:val="00F143A1"/>
    <w:rsid w:val="00F1447D"/>
    <w:rsid w:val="00F147B8"/>
    <w:rsid w:val="00F14853"/>
    <w:rsid w:val="00F14A54"/>
    <w:rsid w:val="00F14D6B"/>
    <w:rsid w:val="00F1544A"/>
    <w:rsid w:val="00F15983"/>
    <w:rsid w:val="00F15A22"/>
    <w:rsid w:val="00F15DE8"/>
    <w:rsid w:val="00F15F7B"/>
    <w:rsid w:val="00F16432"/>
    <w:rsid w:val="00F16A8F"/>
    <w:rsid w:val="00F17226"/>
    <w:rsid w:val="00F17363"/>
    <w:rsid w:val="00F17719"/>
    <w:rsid w:val="00F177FB"/>
    <w:rsid w:val="00F17804"/>
    <w:rsid w:val="00F17BE2"/>
    <w:rsid w:val="00F17CF2"/>
    <w:rsid w:val="00F17F48"/>
    <w:rsid w:val="00F20220"/>
    <w:rsid w:val="00F20480"/>
    <w:rsid w:val="00F20A33"/>
    <w:rsid w:val="00F20D17"/>
    <w:rsid w:val="00F21438"/>
    <w:rsid w:val="00F218CB"/>
    <w:rsid w:val="00F2278C"/>
    <w:rsid w:val="00F22F74"/>
    <w:rsid w:val="00F2354A"/>
    <w:rsid w:val="00F23BDB"/>
    <w:rsid w:val="00F24232"/>
    <w:rsid w:val="00F246E4"/>
    <w:rsid w:val="00F24B1B"/>
    <w:rsid w:val="00F24C66"/>
    <w:rsid w:val="00F24C7A"/>
    <w:rsid w:val="00F25239"/>
    <w:rsid w:val="00F25480"/>
    <w:rsid w:val="00F2555D"/>
    <w:rsid w:val="00F255AB"/>
    <w:rsid w:val="00F25FE4"/>
    <w:rsid w:val="00F269B7"/>
    <w:rsid w:val="00F26A5E"/>
    <w:rsid w:val="00F26CDC"/>
    <w:rsid w:val="00F26D1F"/>
    <w:rsid w:val="00F26FF6"/>
    <w:rsid w:val="00F275EA"/>
    <w:rsid w:val="00F279FC"/>
    <w:rsid w:val="00F27B70"/>
    <w:rsid w:val="00F3077C"/>
    <w:rsid w:val="00F307DE"/>
    <w:rsid w:val="00F3089F"/>
    <w:rsid w:val="00F30B4F"/>
    <w:rsid w:val="00F30DD2"/>
    <w:rsid w:val="00F315FB"/>
    <w:rsid w:val="00F316CB"/>
    <w:rsid w:val="00F31742"/>
    <w:rsid w:val="00F3180B"/>
    <w:rsid w:val="00F32C1B"/>
    <w:rsid w:val="00F32EA7"/>
    <w:rsid w:val="00F32FE7"/>
    <w:rsid w:val="00F33171"/>
    <w:rsid w:val="00F337A0"/>
    <w:rsid w:val="00F339A3"/>
    <w:rsid w:val="00F34395"/>
    <w:rsid w:val="00F346EE"/>
    <w:rsid w:val="00F3483F"/>
    <w:rsid w:val="00F353A1"/>
    <w:rsid w:val="00F35BDC"/>
    <w:rsid w:val="00F36CFB"/>
    <w:rsid w:val="00F36D52"/>
    <w:rsid w:val="00F40407"/>
    <w:rsid w:val="00F40852"/>
    <w:rsid w:val="00F40C33"/>
    <w:rsid w:val="00F40EA6"/>
    <w:rsid w:val="00F41A73"/>
    <w:rsid w:val="00F41E76"/>
    <w:rsid w:val="00F42589"/>
    <w:rsid w:val="00F42A10"/>
    <w:rsid w:val="00F42EAF"/>
    <w:rsid w:val="00F42EE9"/>
    <w:rsid w:val="00F438A2"/>
    <w:rsid w:val="00F45C16"/>
    <w:rsid w:val="00F460DB"/>
    <w:rsid w:val="00F46E32"/>
    <w:rsid w:val="00F46FB2"/>
    <w:rsid w:val="00F471E3"/>
    <w:rsid w:val="00F47473"/>
    <w:rsid w:val="00F47EC4"/>
    <w:rsid w:val="00F50365"/>
    <w:rsid w:val="00F511AD"/>
    <w:rsid w:val="00F511E6"/>
    <w:rsid w:val="00F51520"/>
    <w:rsid w:val="00F5181A"/>
    <w:rsid w:val="00F52803"/>
    <w:rsid w:val="00F52F22"/>
    <w:rsid w:val="00F532D5"/>
    <w:rsid w:val="00F53A96"/>
    <w:rsid w:val="00F53DEB"/>
    <w:rsid w:val="00F54161"/>
    <w:rsid w:val="00F55727"/>
    <w:rsid w:val="00F558B6"/>
    <w:rsid w:val="00F55D1E"/>
    <w:rsid w:val="00F56468"/>
    <w:rsid w:val="00F5667C"/>
    <w:rsid w:val="00F56859"/>
    <w:rsid w:val="00F56BED"/>
    <w:rsid w:val="00F57082"/>
    <w:rsid w:val="00F574AF"/>
    <w:rsid w:val="00F57669"/>
    <w:rsid w:val="00F57828"/>
    <w:rsid w:val="00F57913"/>
    <w:rsid w:val="00F57D46"/>
    <w:rsid w:val="00F57E49"/>
    <w:rsid w:val="00F60B1F"/>
    <w:rsid w:val="00F60DEE"/>
    <w:rsid w:val="00F60F2E"/>
    <w:rsid w:val="00F61A9D"/>
    <w:rsid w:val="00F61EA6"/>
    <w:rsid w:val="00F620F7"/>
    <w:rsid w:val="00F62341"/>
    <w:rsid w:val="00F6287E"/>
    <w:rsid w:val="00F62DC5"/>
    <w:rsid w:val="00F62ECB"/>
    <w:rsid w:val="00F63652"/>
    <w:rsid w:val="00F639D5"/>
    <w:rsid w:val="00F64083"/>
    <w:rsid w:val="00F64543"/>
    <w:rsid w:val="00F64B4A"/>
    <w:rsid w:val="00F64D8A"/>
    <w:rsid w:val="00F64DE5"/>
    <w:rsid w:val="00F65A46"/>
    <w:rsid w:val="00F65C69"/>
    <w:rsid w:val="00F6646B"/>
    <w:rsid w:val="00F6646D"/>
    <w:rsid w:val="00F66558"/>
    <w:rsid w:val="00F66627"/>
    <w:rsid w:val="00F66A7A"/>
    <w:rsid w:val="00F66BF4"/>
    <w:rsid w:val="00F674EA"/>
    <w:rsid w:val="00F67823"/>
    <w:rsid w:val="00F67DDA"/>
    <w:rsid w:val="00F70100"/>
    <w:rsid w:val="00F704EC"/>
    <w:rsid w:val="00F70A7C"/>
    <w:rsid w:val="00F70DAD"/>
    <w:rsid w:val="00F71BE9"/>
    <w:rsid w:val="00F72619"/>
    <w:rsid w:val="00F72FD4"/>
    <w:rsid w:val="00F733F0"/>
    <w:rsid w:val="00F73401"/>
    <w:rsid w:val="00F744E3"/>
    <w:rsid w:val="00F74C32"/>
    <w:rsid w:val="00F74C46"/>
    <w:rsid w:val="00F7553E"/>
    <w:rsid w:val="00F757DE"/>
    <w:rsid w:val="00F75E53"/>
    <w:rsid w:val="00F76A91"/>
    <w:rsid w:val="00F76B90"/>
    <w:rsid w:val="00F77452"/>
    <w:rsid w:val="00F80867"/>
    <w:rsid w:val="00F81EA8"/>
    <w:rsid w:val="00F824C8"/>
    <w:rsid w:val="00F833F5"/>
    <w:rsid w:val="00F83EE8"/>
    <w:rsid w:val="00F842A9"/>
    <w:rsid w:val="00F8473F"/>
    <w:rsid w:val="00F850B0"/>
    <w:rsid w:val="00F85102"/>
    <w:rsid w:val="00F851BF"/>
    <w:rsid w:val="00F852F8"/>
    <w:rsid w:val="00F854A2"/>
    <w:rsid w:val="00F85DB1"/>
    <w:rsid w:val="00F86208"/>
    <w:rsid w:val="00F863B1"/>
    <w:rsid w:val="00F86630"/>
    <w:rsid w:val="00F86845"/>
    <w:rsid w:val="00F86EFB"/>
    <w:rsid w:val="00F8744C"/>
    <w:rsid w:val="00F87514"/>
    <w:rsid w:val="00F904FB"/>
    <w:rsid w:val="00F90599"/>
    <w:rsid w:val="00F906CD"/>
    <w:rsid w:val="00F9075E"/>
    <w:rsid w:val="00F908F0"/>
    <w:rsid w:val="00F912CD"/>
    <w:rsid w:val="00F91E5D"/>
    <w:rsid w:val="00F920B5"/>
    <w:rsid w:val="00F922BA"/>
    <w:rsid w:val="00F9261A"/>
    <w:rsid w:val="00F92912"/>
    <w:rsid w:val="00F9304C"/>
    <w:rsid w:val="00F9372F"/>
    <w:rsid w:val="00F9402E"/>
    <w:rsid w:val="00F94211"/>
    <w:rsid w:val="00F942D8"/>
    <w:rsid w:val="00F94632"/>
    <w:rsid w:val="00F94AF3"/>
    <w:rsid w:val="00F9541B"/>
    <w:rsid w:val="00F95676"/>
    <w:rsid w:val="00F958D0"/>
    <w:rsid w:val="00F95955"/>
    <w:rsid w:val="00F95D38"/>
    <w:rsid w:val="00F96B26"/>
    <w:rsid w:val="00F97223"/>
    <w:rsid w:val="00FA01F4"/>
    <w:rsid w:val="00FA0577"/>
    <w:rsid w:val="00FA11B4"/>
    <w:rsid w:val="00FA170A"/>
    <w:rsid w:val="00FA17F7"/>
    <w:rsid w:val="00FA1E96"/>
    <w:rsid w:val="00FA20E8"/>
    <w:rsid w:val="00FA23BC"/>
    <w:rsid w:val="00FA24AB"/>
    <w:rsid w:val="00FA24FE"/>
    <w:rsid w:val="00FA27F1"/>
    <w:rsid w:val="00FA2A1B"/>
    <w:rsid w:val="00FA2A5B"/>
    <w:rsid w:val="00FA2A88"/>
    <w:rsid w:val="00FA2B9F"/>
    <w:rsid w:val="00FA2C32"/>
    <w:rsid w:val="00FA2E14"/>
    <w:rsid w:val="00FA31B2"/>
    <w:rsid w:val="00FA31EB"/>
    <w:rsid w:val="00FA3208"/>
    <w:rsid w:val="00FA352B"/>
    <w:rsid w:val="00FA37F1"/>
    <w:rsid w:val="00FA3976"/>
    <w:rsid w:val="00FA3C36"/>
    <w:rsid w:val="00FA3C58"/>
    <w:rsid w:val="00FA3E6C"/>
    <w:rsid w:val="00FA4003"/>
    <w:rsid w:val="00FA4069"/>
    <w:rsid w:val="00FA40C9"/>
    <w:rsid w:val="00FA46E3"/>
    <w:rsid w:val="00FA5BDE"/>
    <w:rsid w:val="00FA5C64"/>
    <w:rsid w:val="00FA5D60"/>
    <w:rsid w:val="00FA5FCB"/>
    <w:rsid w:val="00FA68C0"/>
    <w:rsid w:val="00FA6A24"/>
    <w:rsid w:val="00FA6C95"/>
    <w:rsid w:val="00FA6E5E"/>
    <w:rsid w:val="00FA7589"/>
    <w:rsid w:val="00FA7F21"/>
    <w:rsid w:val="00FA7F6A"/>
    <w:rsid w:val="00FB0843"/>
    <w:rsid w:val="00FB0E77"/>
    <w:rsid w:val="00FB1070"/>
    <w:rsid w:val="00FB1889"/>
    <w:rsid w:val="00FB1C8B"/>
    <w:rsid w:val="00FB21E7"/>
    <w:rsid w:val="00FB24C3"/>
    <w:rsid w:val="00FB2B2E"/>
    <w:rsid w:val="00FB3061"/>
    <w:rsid w:val="00FB3670"/>
    <w:rsid w:val="00FB3B35"/>
    <w:rsid w:val="00FB3BA1"/>
    <w:rsid w:val="00FB3EBD"/>
    <w:rsid w:val="00FB3F87"/>
    <w:rsid w:val="00FB459F"/>
    <w:rsid w:val="00FB4651"/>
    <w:rsid w:val="00FB4703"/>
    <w:rsid w:val="00FB4AD7"/>
    <w:rsid w:val="00FB4C03"/>
    <w:rsid w:val="00FB4EB0"/>
    <w:rsid w:val="00FB5050"/>
    <w:rsid w:val="00FB56C8"/>
    <w:rsid w:val="00FB56EF"/>
    <w:rsid w:val="00FB57F7"/>
    <w:rsid w:val="00FB5A8B"/>
    <w:rsid w:val="00FB6162"/>
    <w:rsid w:val="00FB6C69"/>
    <w:rsid w:val="00FB7005"/>
    <w:rsid w:val="00FB7CCF"/>
    <w:rsid w:val="00FB7D50"/>
    <w:rsid w:val="00FC0185"/>
    <w:rsid w:val="00FC0474"/>
    <w:rsid w:val="00FC0961"/>
    <w:rsid w:val="00FC0E91"/>
    <w:rsid w:val="00FC14FB"/>
    <w:rsid w:val="00FC19A1"/>
    <w:rsid w:val="00FC33EA"/>
    <w:rsid w:val="00FC4AD5"/>
    <w:rsid w:val="00FC4F7F"/>
    <w:rsid w:val="00FC56B9"/>
    <w:rsid w:val="00FC5717"/>
    <w:rsid w:val="00FC6029"/>
    <w:rsid w:val="00FC67B4"/>
    <w:rsid w:val="00FC68AF"/>
    <w:rsid w:val="00FC6AB8"/>
    <w:rsid w:val="00FC6DDF"/>
    <w:rsid w:val="00FC733C"/>
    <w:rsid w:val="00FC75FF"/>
    <w:rsid w:val="00FC77A6"/>
    <w:rsid w:val="00FC7C73"/>
    <w:rsid w:val="00FC7CD0"/>
    <w:rsid w:val="00FC7FD1"/>
    <w:rsid w:val="00FD0010"/>
    <w:rsid w:val="00FD0545"/>
    <w:rsid w:val="00FD0877"/>
    <w:rsid w:val="00FD0AC1"/>
    <w:rsid w:val="00FD0F98"/>
    <w:rsid w:val="00FD11B1"/>
    <w:rsid w:val="00FD11C2"/>
    <w:rsid w:val="00FD20D7"/>
    <w:rsid w:val="00FD210E"/>
    <w:rsid w:val="00FD25A7"/>
    <w:rsid w:val="00FD2B56"/>
    <w:rsid w:val="00FD317B"/>
    <w:rsid w:val="00FD33C0"/>
    <w:rsid w:val="00FD35A3"/>
    <w:rsid w:val="00FD3A09"/>
    <w:rsid w:val="00FD49C0"/>
    <w:rsid w:val="00FD4BBC"/>
    <w:rsid w:val="00FD4D8D"/>
    <w:rsid w:val="00FD4E32"/>
    <w:rsid w:val="00FD5164"/>
    <w:rsid w:val="00FD56DB"/>
    <w:rsid w:val="00FD5722"/>
    <w:rsid w:val="00FD65C8"/>
    <w:rsid w:val="00FD672C"/>
    <w:rsid w:val="00FD6858"/>
    <w:rsid w:val="00FE0520"/>
    <w:rsid w:val="00FE0825"/>
    <w:rsid w:val="00FE08F4"/>
    <w:rsid w:val="00FE12C3"/>
    <w:rsid w:val="00FE1418"/>
    <w:rsid w:val="00FE1873"/>
    <w:rsid w:val="00FE1A2A"/>
    <w:rsid w:val="00FE207F"/>
    <w:rsid w:val="00FE2B3C"/>
    <w:rsid w:val="00FE31C9"/>
    <w:rsid w:val="00FE34DD"/>
    <w:rsid w:val="00FE3D97"/>
    <w:rsid w:val="00FE4418"/>
    <w:rsid w:val="00FE4B85"/>
    <w:rsid w:val="00FE5551"/>
    <w:rsid w:val="00FE5718"/>
    <w:rsid w:val="00FE5BCF"/>
    <w:rsid w:val="00FE5E00"/>
    <w:rsid w:val="00FE5F3A"/>
    <w:rsid w:val="00FE60A0"/>
    <w:rsid w:val="00FE6E2A"/>
    <w:rsid w:val="00FE70B3"/>
    <w:rsid w:val="00FE70B6"/>
    <w:rsid w:val="00FE7613"/>
    <w:rsid w:val="00FE7A99"/>
    <w:rsid w:val="00FF065C"/>
    <w:rsid w:val="00FF0757"/>
    <w:rsid w:val="00FF09B7"/>
    <w:rsid w:val="00FF0A18"/>
    <w:rsid w:val="00FF0E0D"/>
    <w:rsid w:val="00FF12D9"/>
    <w:rsid w:val="00FF18CF"/>
    <w:rsid w:val="00FF19F2"/>
    <w:rsid w:val="00FF2716"/>
    <w:rsid w:val="00FF286E"/>
    <w:rsid w:val="00FF2C06"/>
    <w:rsid w:val="00FF2C34"/>
    <w:rsid w:val="00FF32E6"/>
    <w:rsid w:val="00FF3318"/>
    <w:rsid w:val="00FF347B"/>
    <w:rsid w:val="00FF3667"/>
    <w:rsid w:val="00FF3FA5"/>
    <w:rsid w:val="00FF4210"/>
    <w:rsid w:val="00FF48A4"/>
    <w:rsid w:val="00FF48B3"/>
    <w:rsid w:val="00FF4B30"/>
    <w:rsid w:val="00FF4F97"/>
    <w:rsid w:val="00FF577D"/>
    <w:rsid w:val="00FF603C"/>
    <w:rsid w:val="00FF6D2A"/>
    <w:rsid w:val="00FF7162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491A729-6CA8-4754-BD37-8D2D926B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7661E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737B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0737B0"/>
    <w:pPr>
      <w:keepNext/>
      <w:spacing w:before="120"/>
      <w:jc w:val="center"/>
      <w:outlineLvl w:val="4"/>
    </w:pPr>
    <w:rPr>
      <w:b/>
      <w:sz w:val="28"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426F45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locked/>
    <w:rsid w:val="00693BB1"/>
    <w:rPr>
      <w:rFonts w:cs="Times New Roman"/>
      <w:b/>
      <w:sz w:val="28"/>
    </w:rPr>
  </w:style>
  <w:style w:type="character" w:customStyle="1" w:styleId="90">
    <w:name w:val="Заголовок 9 Знак"/>
    <w:basedOn w:val="a0"/>
    <w:link w:val="9"/>
    <w:semiHidden/>
    <w:rsid w:val="00426F45"/>
    <w:rPr>
      <w:rFonts w:ascii="Cambria" w:eastAsia="Times New Roman" w:hAnsi="Cambria" w:cs="Times New Roman"/>
      <w:i/>
      <w:iCs/>
      <w:color w:val="404040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F32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D349E"/>
    <w:rPr>
      <w:rFonts w:ascii="Tahoma" w:hAnsi="Tahoma"/>
      <w:sz w:val="16"/>
      <w:lang w:val="en-GB"/>
    </w:rPr>
  </w:style>
  <w:style w:type="character" w:customStyle="1" w:styleId="a7">
    <w:name w:val="Текст выноски Знак"/>
    <w:link w:val="a6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920C9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rsid w:val="00920C9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rsid w:val="00AA1239"/>
    <w:rPr>
      <w:rFonts w:cs="Times New Roman"/>
    </w:rPr>
  </w:style>
  <w:style w:type="character" w:styleId="af4">
    <w:name w:val="Strong"/>
    <w:uiPriority w:val="22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  <w:style w:type="character" w:customStyle="1" w:styleId="apple-converted-space">
    <w:name w:val="apple-converted-space"/>
    <w:basedOn w:val="a0"/>
    <w:rsid w:val="00352BC2"/>
  </w:style>
  <w:style w:type="paragraph" w:customStyle="1" w:styleId="formattext">
    <w:name w:val="formattext"/>
    <w:basedOn w:val="a"/>
    <w:rsid w:val="00304116"/>
    <w:pPr>
      <w:spacing w:before="100" w:beforeAutospacing="1" w:after="100" w:afterAutospacing="1"/>
    </w:pPr>
    <w:rPr>
      <w:sz w:val="24"/>
      <w:szCs w:val="24"/>
    </w:rPr>
  </w:style>
  <w:style w:type="paragraph" w:styleId="af9">
    <w:name w:val="Body Text Indent"/>
    <w:basedOn w:val="a"/>
    <w:link w:val="afa"/>
    <w:unhideWhenUsed/>
    <w:rsid w:val="008000E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8000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ecokem.ru" TargetMode="External"/><Relationship Id="rId18" Type="http://schemas.openxmlformats.org/officeDocument/2006/relationships/header" Target="header2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www.kuzbasseco.ru" TargetMode="External"/><Relationship Id="rId17" Type="http://schemas.openxmlformats.org/officeDocument/2006/relationships/hyperlink" Target="http://www.ecokem.ru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kuzbasseco.r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559201E051F50CF5570A3B26F5144E5875BC842E0DBFED71C996E8B0E10BAE71A66B26F1B3F1F1P3x5C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cokem.ru" TargetMode="External"/><Relationship Id="rId23" Type="http://schemas.openxmlformats.org/officeDocument/2006/relationships/image" Target="media/image7.png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8559201E051F50CF5570A3B26F5144E5B74B986270DBFED71C996E8B0PEx1C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kuzbasseco.ru" TargetMode="External"/><Relationship Id="rId22" Type="http://schemas.openxmlformats.org/officeDocument/2006/relationships/image" Target="media/image6.png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1D0C5-B6E2-455B-8611-C17E64F8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49</Pages>
  <Words>14826</Words>
  <Characters>84509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99137</CharactersWithSpaces>
  <SharedDoc>false</SharedDoc>
  <HLinks>
    <vt:vector size="36" baseType="variant">
      <vt:variant>
        <vt:i4>2031687</vt:i4>
      </vt:variant>
      <vt:variant>
        <vt:i4>15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12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9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6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  <vt:variant>
        <vt:i4>2031687</vt:i4>
      </vt:variant>
      <vt:variant>
        <vt:i4>3</vt:i4>
      </vt:variant>
      <vt:variant>
        <vt:i4>0</vt:i4>
      </vt:variant>
      <vt:variant>
        <vt:i4>5</vt:i4>
      </vt:variant>
      <vt:variant>
        <vt:lpwstr>http://www.ecokem.ru/</vt:lpwstr>
      </vt:variant>
      <vt:variant>
        <vt:lpwstr/>
      </vt:variant>
      <vt:variant>
        <vt:i4>1048652</vt:i4>
      </vt:variant>
      <vt:variant>
        <vt:i4>0</vt:i4>
      </vt:variant>
      <vt:variant>
        <vt:i4>0</vt:i4>
      </vt:variant>
      <vt:variant>
        <vt:i4>5</vt:i4>
      </vt:variant>
      <vt:variant>
        <vt:lpwstr>http://www.kuzbasseco.ru/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Кудрявцев Евгений Владимирович</cp:lastModifiedBy>
  <cp:revision>2</cp:revision>
  <cp:lastPrinted>2018-07-20T07:42:00Z</cp:lastPrinted>
  <dcterms:created xsi:type="dcterms:W3CDTF">2018-07-20T07:53:00Z</dcterms:created>
  <dcterms:modified xsi:type="dcterms:W3CDTF">2018-07-20T07:53:00Z</dcterms:modified>
</cp:coreProperties>
</file>