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E" w:rsidRDefault="0090206E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90206E" w:rsidRDefault="0090206E">
      <w:pPr>
        <w:pStyle w:val="ConsPlusTitle"/>
        <w:jc w:val="center"/>
      </w:pPr>
    </w:p>
    <w:p w:rsidR="0090206E" w:rsidRDefault="0090206E">
      <w:pPr>
        <w:pStyle w:val="ConsPlusTitle"/>
        <w:jc w:val="center"/>
      </w:pPr>
      <w:r>
        <w:t>ПОСТАНОВЛЕНИЕ</w:t>
      </w:r>
    </w:p>
    <w:p w:rsidR="0090206E" w:rsidRDefault="0090206E">
      <w:pPr>
        <w:pStyle w:val="ConsPlusTitle"/>
        <w:jc w:val="center"/>
      </w:pPr>
      <w:r>
        <w:t>от 23 апреля 2010 г. N 160</w:t>
      </w:r>
    </w:p>
    <w:p w:rsidR="0090206E" w:rsidRDefault="0090206E">
      <w:pPr>
        <w:pStyle w:val="ConsPlusTitle"/>
        <w:jc w:val="center"/>
      </w:pPr>
    </w:p>
    <w:p w:rsidR="0090206E" w:rsidRDefault="0090206E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90206E" w:rsidRDefault="0090206E">
      <w:pPr>
        <w:pStyle w:val="ConsPlusTitle"/>
        <w:jc w:val="center"/>
      </w:pPr>
      <w:r>
        <w:t>ЭКСПЕРТИЗЫ НОРМАТИВНЫХ ПРАВОВЫХ АКТОВ И ПРОЕКТОВ</w:t>
      </w:r>
    </w:p>
    <w:p w:rsidR="0090206E" w:rsidRDefault="0090206E">
      <w:pPr>
        <w:pStyle w:val="ConsPlusTitle"/>
        <w:jc w:val="center"/>
      </w:pPr>
      <w:r>
        <w:t>НОРМАТИВНЫХ ПРАВОВЫХ АКТОВ ИСПОЛНИТЕЛЬНЫХ ОРГАНОВ</w:t>
      </w:r>
    </w:p>
    <w:p w:rsidR="0090206E" w:rsidRDefault="0090206E">
      <w:pPr>
        <w:pStyle w:val="ConsPlusTitle"/>
        <w:jc w:val="center"/>
      </w:pPr>
      <w:r>
        <w:t>ГОСУДАРСТВЕННОЙ ВЛАСТИ КЕМЕРОВСКОЙ ОБЛАСТИ</w:t>
      </w:r>
    </w:p>
    <w:p w:rsidR="0090206E" w:rsidRDefault="0090206E">
      <w:pPr>
        <w:pStyle w:val="ConsPlusNormal"/>
        <w:jc w:val="center"/>
      </w:pPr>
    </w:p>
    <w:p w:rsidR="0090206E" w:rsidRDefault="0090206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Коллегия Администрации Кемеровской области постановляет: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Кемеровской области, структурных подразделений Администрации Кемеровской области определить лиц, ответственных за организацию и проведение антикоррупционной экспертизы нормативных правовых актов и проектов нормативных правовых актов, разрабатываемых в органе исполнительной власти Кемеровской области, структурном подразделении Администрации Кемеровской области.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09.06.2009 N 258 "Об утверждении Правил проведения экспертизы нормативных правовых актов Кемеровской области, их проектов и иных документов, разрабатываемых исполнительными органами государственной власти Кемеровской области, в целях выявления в них положений, способствующих созданию условий для проявления коррупции".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5. Департаменту документационного обеспечения Администрации Кемеровской области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Администрации Кемеровской области (</w:t>
      </w:r>
      <w:proofErr w:type="spellStart"/>
      <w:r>
        <w:t>С.И.Черемнов</w:t>
      </w:r>
      <w:proofErr w:type="spellEnd"/>
      <w:r>
        <w:t>), управлению компьютерных технологий Администрации Кемеровской области (</w:t>
      </w:r>
      <w:proofErr w:type="spellStart"/>
      <w:r>
        <w:t>С.Л.Мурашкин</w:t>
      </w:r>
      <w:proofErr w:type="spellEnd"/>
      <w:r>
        <w:t>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</w:t>
      </w:r>
      <w:proofErr w:type="spellStart"/>
      <w:r>
        <w:t>В.В.Банникова</w:t>
      </w:r>
      <w:proofErr w:type="spellEnd"/>
      <w:r>
        <w:t>.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right"/>
      </w:pPr>
      <w:r>
        <w:t>Губернатор</w:t>
      </w:r>
    </w:p>
    <w:p w:rsidR="0090206E" w:rsidRDefault="0090206E">
      <w:pPr>
        <w:pStyle w:val="ConsPlusNormal"/>
        <w:jc w:val="right"/>
      </w:pPr>
      <w:r>
        <w:t>Кемеровской области</w:t>
      </w:r>
    </w:p>
    <w:p w:rsidR="0090206E" w:rsidRDefault="0090206E">
      <w:pPr>
        <w:pStyle w:val="ConsPlusNormal"/>
        <w:jc w:val="right"/>
      </w:pPr>
      <w:r>
        <w:t>А.М.ТУЛЕЕВ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right"/>
        <w:outlineLvl w:val="0"/>
      </w:pPr>
      <w:r>
        <w:t>Утвержден</w:t>
      </w:r>
    </w:p>
    <w:p w:rsidR="0090206E" w:rsidRDefault="0090206E">
      <w:pPr>
        <w:pStyle w:val="ConsPlusNormal"/>
        <w:jc w:val="right"/>
      </w:pPr>
      <w:r>
        <w:t>постановлением</w:t>
      </w:r>
    </w:p>
    <w:p w:rsidR="0090206E" w:rsidRDefault="0090206E">
      <w:pPr>
        <w:pStyle w:val="ConsPlusNormal"/>
        <w:jc w:val="right"/>
      </w:pPr>
      <w:r>
        <w:t>Коллегии Администрации</w:t>
      </w:r>
    </w:p>
    <w:p w:rsidR="0090206E" w:rsidRDefault="0090206E">
      <w:pPr>
        <w:pStyle w:val="ConsPlusNormal"/>
        <w:jc w:val="right"/>
      </w:pPr>
      <w:r>
        <w:t>Кемеровской области</w:t>
      </w:r>
    </w:p>
    <w:p w:rsidR="0090206E" w:rsidRDefault="0090206E">
      <w:pPr>
        <w:pStyle w:val="ConsPlusNormal"/>
        <w:jc w:val="right"/>
      </w:pPr>
      <w:r>
        <w:lastRenderedPageBreak/>
        <w:t>от 23 апреля 2010 г. N 160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Title"/>
        <w:jc w:val="center"/>
      </w:pPr>
      <w:bookmarkStart w:id="1" w:name="P34"/>
      <w:bookmarkEnd w:id="1"/>
      <w:r>
        <w:t>ПОРЯДОК</w:t>
      </w:r>
    </w:p>
    <w:p w:rsidR="0090206E" w:rsidRDefault="0090206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0206E" w:rsidRDefault="0090206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0206E" w:rsidRDefault="0090206E">
      <w:pPr>
        <w:pStyle w:val="ConsPlusTitle"/>
        <w:jc w:val="center"/>
      </w:pPr>
      <w:r>
        <w:t>ИСПОЛНИТЕЛЬНЫХ ОРГАНОВ ГОСУДАРСТВЕННОЙ ВЛАСТИ</w:t>
      </w:r>
    </w:p>
    <w:p w:rsidR="0090206E" w:rsidRDefault="0090206E">
      <w:pPr>
        <w:pStyle w:val="ConsPlusTitle"/>
        <w:jc w:val="center"/>
      </w:pPr>
      <w:r>
        <w:t>КЕМЕРОВСКОЙ ОБЛАСТИ</w:t>
      </w:r>
    </w:p>
    <w:p w:rsidR="0090206E" w:rsidRDefault="0090206E">
      <w:pPr>
        <w:pStyle w:val="ConsPlusNormal"/>
        <w:jc w:val="center"/>
      </w:pPr>
    </w:p>
    <w:p w:rsidR="0090206E" w:rsidRDefault="0090206E">
      <w:pPr>
        <w:pStyle w:val="ConsPlusNormal"/>
        <w:jc w:val="center"/>
        <w:outlineLvl w:val="1"/>
      </w:pPr>
      <w:r>
        <w:t>1. Общие положения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(далее - антикоррупционная экспертиза) в отношении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</w:t>
      </w:r>
      <w:proofErr w:type="gramEnd"/>
      <w:r>
        <w:t xml:space="preserve"> 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 и (или) их проектов (далее - правовые акты, проекты правовых актов соответственно).</w:t>
      </w:r>
    </w:p>
    <w:p w:rsidR="0090206E" w:rsidRDefault="0090206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1.2. Антикоррупционная экспертиза проводится уполномоченными органами (лицами):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правовым управлением Администрации Кемеровской области;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специалистами исполнительных органов государственной власти Кемеровской области, структурных подразделений Администрации Кемеровской области, в должностные обязанности которых входит проведение антикоррупционной экспертизы, при разработке проектов правовых актов;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1.3. Антикоррупционная экспертиза правовых актов, проектов правовых актов проводится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1.4. Антикоррупционная экспертиза проектов правовых актов проводится в срок до 5 рабочих дней со дня поступления проекта документа в уполномоченный орган (лицу) на экспертизу. </w:t>
      </w:r>
      <w:proofErr w:type="gramStart"/>
      <w:r>
        <w:t xml:space="preserve">Указанный срок может быть продлен руководителем уполномоченного органа, должностным лицом,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  <w:proofErr w:type="gramEnd"/>
    </w:p>
    <w:p w:rsidR="0090206E" w:rsidRDefault="0090206E">
      <w:pPr>
        <w:pStyle w:val="ConsPlusNormal"/>
        <w:spacing w:before="220"/>
        <w:ind w:firstLine="540"/>
        <w:jc w:val="both"/>
      </w:pPr>
      <w:r>
        <w:t>Антикоррупционная экспертиза действующих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center"/>
        <w:outlineLvl w:val="1"/>
      </w:pPr>
      <w:r>
        <w:t>2. Проведение антикоррупционной экспертизы правовых актов,</w:t>
      </w:r>
    </w:p>
    <w:p w:rsidR="0090206E" w:rsidRDefault="0090206E">
      <w:pPr>
        <w:pStyle w:val="ConsPlusNormal"/>
        <w:jc w:val="center"/>
      </w:pPr>
      <w:r>
        <w:t>проектов правовых актов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  <w:r>
        <w:t xml:space="preserve"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</w:t>
      </w:r>
      <w:hyperlink r:id="rId9" w:history="1">
        <w:r>
          <w:rPr>
            <w:color w:val="0000FF"/>
          </w:rPr>
          <w:t>Методике</w:t>
        </w:r>
      </w:hyperlink>
      <w:r>
        <w:t>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2.3. В </w:t>
      </w:r>
      <w:proofErr w:type="gramStart"/>
      <w:r>
        <w:t>случае</w:t>
      </w:r>
      <w:proofErr w:type="gramEnd"/>
      <w:r>
        <w:t xml:space="preserve">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2.5. При проведении антикоррупционной экспертизы обязательно устанавливается наличие или отсутствие всех предусмотренных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коррупциогенных факторов.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center"/>
        <w:outlineLvl w:val="1"/>
      </w:pPr>
      <w:r>
        <w:t>3. Подготовка экспертного заключения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  <w:r>
        <w:t>3.1. По результатам проведения антикоррупционной экспертизы правового акта, проекта правового акта составляется экспертное заключение.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при проведении антикоррупционной экспертизы правового акта в тексте правового акта коррупциогенных факторов не выявлено, соответствующим уполномоченным органом (лицом) составляется экспертное заключение об отсутствии в правовом акте коррупциогенных факторов.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составляется экспертное заключение об отсутствии в проекте правового акта коррупциогенных факторов.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3.2. В экспертном </w:t>
      </w:r>
      <w:proofErr w:type="gramStart"/>
      <w:r>
        <w:t>заключении</w:t>
      </w:r>
      <w:proofErr w:type="gramEnd"/>
      <w:r>
        <w:t xml:space="preserve"> отражаются следующие сведения: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2) основание для проведения антикоррупционной экспертизы;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3) реквизиты правового акта, проекта правового акта, проходящего антикоррупционную экспертизу;</w:t>
      </w:r>
    </w:p>
    <w:p w:rsidR="0090206E" w:rsidRDefault="0090206E">
      <w:pPr>
        <w:pStyle w:val="ConsPlusNormal"/>
        <w:spacing w:before="220"/>
        <w:ind w:firstLine="540"/>
        <w:jc w:val="both"/>
      </w:pPr>
      <w:proofErr w:type="gramStart"/>
      <w: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>
        <w:t>коррупциогенные</w:t>
      </w:r>
      <w:proofErr w:type="spellEnd"/>
      <w:r>
        <w:t xml:space="preserve"> факторы, перечисленные в </w:t>
      </w:r>
      <w:hyperlink r:id="rId11" w:history="1">
        <w:r>
          <w:rPr>
            <w:color w:val="0000FF"/>
          </w:rPr>
          <w:t>Методике</w:t>
        </w:r>
      </w:hyperlink>
      <w:r>
        <w:t>.</w:t>
      </w:r>
      <w:proofErr w:type="gramEnd"/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3.3. 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экспертиза каждой нормы правового акта, проекта правового акта на </w:t>
      </w:r>
      <w:proofErr w:type="spellStart"/>
      <w:r>
        <w:t>коррупциогенность</w:t>
      </w:r>
      <w:proofErr w:type="spellEnd"/>
      <w:r>
        <w:t xml:space="preserve"> и ее результаты излагаются единообразно с учетом состава и последовательности коррупциогенных факторов.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center"/>
        <w:outlineLvl w:val="1"/>
      </w:pPr>
      <w:r>
        <w:t>4. Направление экспертного заключения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  <w:r>
        <w:t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руководителю исполнительного органа государственной власти Кемеровской области, разработавшего проект правового акта или издавшего правовой акт, для устранения замечаний.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center"/>
        <w:outlineLvl w:val="1"/>
      </w:pPr>
      <w:r>
        <w:t>5. Независимая антикоррупционная экспертиза</w:t>
      </w:r>
    </w:p>
    <w:p w:rsidR="0090206E" w:rsidRDefault="0090206E">
      <w:pPr>
        <w:pStyle w:val="ConsPlusNormal"/>
        <w:jc w:val="center"/>
      </w:pPr>
      <w:r>
        <w:t>проектов правовых актов</w:t>
      </w:r>
    </w:p>
    <w:p w:rsidR="0090206E" w:rsidRDefault="0090206E">
      <w:pPr>
        <w:pStyle w:val="ConsPlusNormal"/>
        <w:jc w:val="center"/>
      </w:pPr>
    </w:p>
    <w:p w:rsidR="0090206E" w:rsidRDefault="0090206E">
      <w:pPr>
        <w:pStyle w:val="ConsPlusNormal"/>
        <w:ind w:firstLine="540"/>
        <w:jc w:val="both"/>
      </w:pPr>
      <w:r>
        <w:t>5.1. Независимая антикоррупционная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отношении</w:t>
      </w:r>
      <w:proofErr w:type="gramEnd"/>
      <w:r>
        <w:t xml:space="preserve">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исполнительного органа государственной власти Кемеровской области - разработчика проекта правового акта.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90206E" w:rsidRDefault="0090206E">
      <w:pPr>
        <w:pStyle w:val="ConsPlusNormal"/>
        <w:spacing w:before="220"/>
        <w:ind w:firstLine="540"/>
        <w:jc w:val="both"/>
      </w:pPr>
      <w:proofErr w:type="gramStart"/>
      <w:r>
        <w:t>В качестве независимых экспертов не могут выступать депутаты Совета народных депутатов Кемеровской области, а также лица, занимающие иные государственные должности Кемеровской области, государственные гражданские служащие Кемеровской области.</w:t>
      </w:r>
      <w:proofErr w:type="gramEnd"/>
    </w:p>
    <w:p w:rsidR="0090206E" w:rsidRDefault="0090206E">
      <w:pPr>
        <w:pStyle w:val="ConsPlusNormal"/>
        <w:spacing w:before="220"/>
        <w:ind w:firstLine="540"/>
        <w:jc w:val="both"/>
      </w:pPr>
      <w:r>
        <w:t>5.5. Для проведения независимой антикоррупционной экспертизы исполнительный орган государственной власти Кемеровской области - разработчик проектов правовых актов размещает их на своем официальном сайте в сети Интернет в течение рабочего дня, соответствующего дню их направления на согласование в государственные органы и организации.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Срок проведения независимой антикоррупционной экспертизы, устанавливаемый исполнительным органом государственной власти Кемеровской области - разработчиком проекта правового акта, не может быть меньше срока, установленного для их рассмотрения заинтересованными государственными органами и организациями.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 xml:space="preserve">5.6. По результатам независимой экспертизы составляется экспертное заключение, в котором должны быть </w:t>
      </w:r>
      <w:proofErr w:type="gramStart"/>
      <w:r>
        <w:t xml:space="preserve">указаны выявленные </w:t>
      </w:r>
      <w:proofErr w:type="spellStart"/>
      <w:r>
        <w:t>коррупциогенные</w:t>
      </w:r>
      <w:proofErr w:type="spellEnd"/>
      <w:r>
        <w:t xml:space="preserve"> факторы и предложены</w:t>
      </w:r>
      <w:proofErr w:type="gramEnd"/>
      <w:r>
        <w:t xml:space="preserve"> способы их устранения.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Экспертное заключение направляется в исполнительный орган государственной власти Кемеровской области - разработчику проекта правового акта по почте, или курьерским способом, либо в виде электронного документа.</w:t>
      </w:r>
    </w:p>
    <w:p w:rsidR="0090206E" w:rsidRDefault="0090206E">
      <w:pPr>
        <w:pStyle w:val="ConsPlusNormal"/>
        <w:spacing w:before="220"/>
        <w:ind w:firstLine="540"/>
        <w:jc w:val="both"/>
      </w:pPr>
      <w:r>
        <w:t>5.7. Исполнительный орган государственной власти Кемеровской области -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jc w:val="right"/>
      </w:pPr>
      <w:r>
        <w:t>Заместитель Губернатора</w:t>
      </w:r>
    </w:p>
    <w:p w:rsidR="0090206E" w:rsidRDefault="0090206E">
      <w:pPr>
        <w:pStyle w:val="ConsPlusNormal"/>
        <w:jc w:val="right"/>
      </w:pPr>
      <w:r>
        <w:t>Кемеровской области</w:t>
      </w:r>
    </w:p>
    <w:p w:rsidR="0090206E" w:rsidRDefault="0090206E">
      <w:pPr>
        <w:pStyle w:val="ConsPlusNormal"/>
        <w:jc w:val="right"/>
      </w:pPr>
      <w:r>
        <w:t>В.В.БАННИКОВ</w:t>
      </w: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ind w:firstLine="540"/>
        <w:jc w:val="both"/>
      </w:pPr>
    </w:p>
    <w:p w:rsidR="0090206E" w:rsidRDefault="00902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26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E"/>
    <w:rsid w:val="00182B2A"/>
    <w:rsid w:val="009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B5A276838E6FDBBAFBA5E1130DFCD96E293AB54BF8766EAC6CB9F16B0269D4A7F3717A6AE5190D2b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B5A276838E6FDBBAFBA5E1130DFCD95E590AE5DBB8766EAC6CB9F16B0269D4A7F3717A6AE5190D2b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B5A276838E6FDBBAFA453075C83C890EBCDA757B98832B19990C241B92CCAD0bDC" TargetMode="External"/><Relationship Id="rId11" Type="http://schemas.openxmlformats.org/officeDocument/2006/relationships/hyperlink" Target="consultantplus://offline/ref=9A1B5A276838E6FDBBAFBA5E1130DFCD96E293AB54BF8766EAC6CB9F16B0269D4A7F3717A6AE5190D2bDC" TargetMode="External"/><Relationship Id="rId5" Type="http://schemas.openxmlformats.org/officeDocument/2006/relationships/hyperlink" Target="consultantplus://offline/ref=9A1B5A276838E6FDBBAFBA5E1130DFCD95E590AE5DBB8766EAC6CB9F16B0269D4A7F3717A6AE5190D2b8C" TargetMode="External"/><Relationship Id="rId10" Type="http://schemas.openxmlformats.org/officeDocument/2006/relationships/hyperlink" Target="consultantplus://offline/ref=9A1B5A276838E6FDBBAFBA5E1130DFCD96E293AB54BF8766EAC6CB9F16B0269D4A7F3717A6AE5190D2b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B5A276838E6FDBBAFBA5E1130DFCD96E293AB54BF8766EAC6CB9F16B0269D4A7F3717A6AE5190D2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КОЛЛЕГИЯ АДМИНИСТРАЦИИ КЕМЕРОВСКОЙ ОБЛАСТИ</vt:lpstr>
      <vt:lpstr>Утвержден</vt:lpstr>
      <vt:lpstr>    1. Общие положения</vt:lpstr>
      <vt:lpstr>    2. Проведение антикоррупционной экспертизы правовых актов,</vt:lpstr>
      <vt:lpstr>    3. Подготовка экспертного заключения</vt:lpstr>
      <vt:lpstr>    4. Направление экспертного заключения</vt:lpstr>
      <vt:lpstr>    5. Независимая антикоррупционная экспертиза</vt:lpstr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2018-04-28T02:27:00Z</dcterms:created>
  <dcterms:modified xsi:type="dcterms:W3CDTF">2018-04-28T02:27:00Z</dcterms:modified>
</cp:coreProperties>
</file>