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D8" w:rsidRDefault="008256D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56D8" w:rsidRDefault="008256D8">
      <w:pPr>
        <w:pStyle w:val="ConsPlusNormal"/>
        <w:jc w:val="both"/>
        <w:outlineLvl w:val="0"/>
      </w:pPr>
    </w:p>
    <w:p w:rsidR="008256D8" w:rsidRDefault="008256D8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8256D8" w:rsidRDefault="008256D8">
      <w:pPr>
        <w:pStyle w:val="ConsPlusTitle"/>
        <w:jc w:val="center"/>
      </w:pPr>
    </w:p>
    <w:p w:rsidR="008256D8" w:rsidRDefault="008256D8">
      <w:pPr>
        <w:pStyle w:val="ConsPlusTitle"/>
        <w:jc w:val="center"/>
      </w:pPr>
      <w:r>
        <w:t>РЕШЕНИЕ</w:t>
      </w:r>
    </w:p>
    <w:p w:rsidR="008256D8" w:rsidRDefault="008256D8">
      <w:pPr>
        <w:pStyle w:val="ConsPlusTitle"/>
        <w:jc w:val="center"/>
      </w:pPr>
      <w:r>
        <w:t>от 20 июля 2012 г. N 59</w:t>
      </w:r>
    </w:p>
    <w:p w:rsidR="008256D8" w:rsidRDefault="008256D8">
      <w:pPr>
        <w:pStyle w:val="ConsPlusTitle"/>
        <w:jc w:val="center"/>
      </w:pPr>
    </w:p>
    <w:p w:rsidR="008256D8" w:rsidRDefault="008256D8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8256D8" w:rsidRDefault="008256D8">
      <w:pPr>
        <w:pStyle w:val="ConsPlusTitle"/>
        <w:jc w:val="center"/>
      </w:pPr>
      <w:r>
        <w:t>"О ТРЕБОВАНИЯХ К СМАЗОЧНЫМ МАТЕРИАЛАМ, МАСЛАМ</w:t>
      </w:r>
    </w:p>
    <w:p w:rsidR="008256D8" w:rsidRDefault="008256D8">
      <w:pPr>
        <w:pStyle w:val="ConsPlusTitle"/>
        <w:jc w:val="center"/>
      </w:pPr>
      <w:r>
        <w:t>И СПЕЦИАЛЬНЫМ ЖИДКОСТЯМ"</w:t>
      </w:r>
    </w:p>
    <w:p w:rsidR="008256D8" w:rsidRDefault="00825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6D8" w:rsidRDefault="00825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6D8" w:rsidRDefault="008256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8256D8" w:rsidRDefault="008256D8">
            <w:pPr>
              <w:pStyle w:val="ConsPlusNormal"/>
              <w:jc w:val="center"/>
            </w:pPr>
            <w:r>
              <w:rPr>
                <w:color w:val="392C69"/>
              </w:rPr>
              <w:t>от 03.03.2017 N 29)</w:t>
            </w:r>
          </w:p>
        </w:tc>
      </w:tr>
    </w:tbl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</w:t>
        </w:r>
      </w:hyperlink>
      <w:r>
        <w:t xml:space="preserve"> Договора о Евразийской экономической комиссии от 18 ноября 2011 года Совет Евразийской экономической комиссии решил: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1. Принять технический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Таможенного союза "О требованиях к смазочным материалам, маслам и специальным жидкостям" (ТР ТС 030/2012) (прилагается).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2. Установить, что технический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Таможенного союза "О требованиях к смазочным материалам, маслам и специальным жидкостям" (ТР ТС 030/2012) вступает в силу с 1 марта 2014 года.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3. Настоящее Решение вступает в силу по истечении 30 календарных дней с даты его официального опубликования.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jc w:val="center"/>
      </w:pPr>
      <w:r>
        <w:t>Члены Совета Евразийской экономической комиссии:</w:t>
      </w:r>
    </w:p>
    <w:p w:rsidR="008256D8" w:rsidRDefault="008256D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948"/>
        <w:gridCol w:w="3231"/>
      </w:tblGrid>
      <w:tr w:rsidR="008256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От Республики Беларусь</w:t>
            </w:r>
          </w:p>
          <w:p w:rsidR="008256D8" w:rsidRDefault="008256D8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8256D8" w:rsidRDefault="008256D8">
            <w:pPr>
              <w:pStyle w:val="ConsPlusNormal"/>
              <w:jc w:val="center"/>
            </w:pPr>
            <w:r>
              <w:t>К.КЕЛИМБЕТОВ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8256D8" w:rsidRDefault="008256D8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jc w:val="right"/>
        <w:outlineLvl w:val="0"/>
      </w:pPr>
      <w:r>
        <w:t>Принят</w:t>
      </w:r>
    </w:p>
    <w:p w:rsidR="008256D8" w:rsidRDefault="008256D8">
      <w:pPr>
        <w:pStyle w:val="ConsPlusNormal"/>
        <w:jc w:val="right"/>
      </w:pPr>
      <w:r>
        <w:t>Решением Совета Евразийской</w:t>
      </w:r>
    </w:p>
    <w:p w:rsidR="008256D8" w:rsidRDefault="008256D8">
      <w:pPr>
        <w:pStyle w:val="ConsPlusNormal"/>
        <w:jc w:val="right"/>
      </w:pPr>
      <w:r>
        <w:lastRenderedPageBreak/>
        <w:t>экономической комиссии</w:t>
      </w:r>
    </w:p>
    <w:p w:rsidR="008256D8" w:rsidRDefault="008256D8">
      <w:pPr>
        <w:pStyle w:val="ConsPlusNormal"/>
        <w:jc w:val="right"/>
      </w:pPr>
      <w:r>
        <w:t>от 20 июля 2012 г. N 59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Title"/>
        <w:jc w:val="center"/>
      </w:pPr>
      <w:bookmarkStart w:id="0" w:name="P36"/>
      <w:bookmarkEnd w:id="0"/>
      <w:r>
        <w:t>ТЕХНИЧЕСКИЙ РЕГЛАМЕНТ ТАМОЖЕННОГО СОЮЗА</w:t>
      </w:r>
    </w:p>
    <w:p w:rsidR="008256D8" w:rsidRDefault="008256D8">
      <w:pPr>
        <w:pStyle w:val="ConsPlusTitle"/>
        <w:jc w:val="center"/>
      </w:pPr>
    </w:p>
    <w:p w:rsidR="008256D8" w:rsidRDefault="008256D8">
      <w:pPr>
        <w:pStyle w:val="ConsPlusTitle"/>
        <w:jc w:val="center"/>
      </w:pPr>
      <w:r>
        <w:t>ТР ТС 030/2012</w:t>
      </w:r>
    </w:p>
    <w:p w:rsidR="008256D8" w:rsidRDefault="008256D8">
      <w:pPr>
        <w:pStyle w:val="ConsPlusTitle"/>
        <w:jc w:val="center"/>
      </w:pPr>
    </w:p>
    <w:p w:rsidR="008256D8" w:rsidRDefault="008256D8">
      <w:pPr>
        <w:pStyle w:val="ConsPlusTitle"/>
        <w:jc w:val="center"/>
      </w:pPr>
      <w:r>
        <w:t>О ТРЕБОВАНИЯХ</w:t>
      </w:r>
    </w:p>
    <w:p w:rsidR="008256D8" w:rsidRDefault="008256D8">
      <w:pPr>
        <w:pStyle w:val="ConsPlusTitle"/>
        <w:jc w:val="center"/>
      </w:pPr>
      <w:r>
        <w:t>К СМАЗОЧНЫМ МАТЕРИАЛАМ, МАСЛАМ И СПЕЦИАЛЬНЫМ ЖИДКОСТЯМ</w:t>
      </w:r>
    </w:p>
    <w:p w:rsidR="008256D8" w:rsidRDefault="00825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6D8" w:rsidRDefault="00825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6D8" w:rsidRDefault="008256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8256D8" w:rsidRDefault="008256D8">
            <w:pPr>
              <w:pStyle w:val="ConsPlusNormal"/>
              <w:jc w:val="center"/>
            </w:pPr>
            <w:r>
              <w:rPr>
                <w:color w:val="392C69"/>
              </w:rPr>
              <w:t>от 03.03.2017 N 29)</w:t>
            </w:r>
          </w:p>
        </w:tc>
      </w:tr>
    </w:tbl>
    <w:p w:rsidR="008256D8" w:rsidRDefault="008256D8">
      <w:pPr>
        <w:pStyle w:val="ConsPlusNormal"/>
        <w:jc w:val="center"/>
      </w:pPr>
    </w:p>
    <w:p w:rsidR="008256D8" w:rsidRDefault="008256D8">
      <w:pPr>
        <w:pStyle w:val="ConsPlusTitle"/>
        <w:jc w:val="center"/>
        <w:outlineLvl w:val="1"/>
      </w:pPr>
      <w:r>
        <w:t>ПРЕДИСЛОВИЕ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  <w:r>
        <w:t xml:space="preserve">Настоящий технический регламент Таможенного союза (далее - технический регламент) разработан в соответствии с </w:t>
      </w:r>
      <w:hyperlink r:id="rId8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смазочным материалам, маслам и специальным жидкостям, к отработанным смазочным материалам, маслам и специальным жидкостям и к продуктам, полученным в результате переработки (утилизации) отработанной продукции на этапах жизненного цикла продукции, выпускаемых в обращение на единой таможенной территории Таможенного союза.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Если в отношении смазочных материалов, масел и специальных жидкостей, продуктов, полученных в результате переработки (утилизации) отработанной продукции, будут приняты иные технические регламенты Таможенного союза, то смазочные материалы, масла и специальные жидкости, продукты, полученные в результате переработки (утилизации) отработанной продукции, должны соответствовать требованиям технических регламентов Таможенного союза, действие которых на них распространяется.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Title"/>
        <w:jc w:val="center"/>
        <w:outlineLvl w:val="1"/>
      </w:pPr>
      <w:r>
        <w:t>Статья 1. ОБЛАСТЬ ПРИМЕНЕНИЯ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  <w:r>
        <w:t xml:space="preserve">1.1. Настоящий технический регламент устанавливает требования к смазочным материалам, маслам и специальным жидкостям (далее - продукция), к отработанным смазочным материалам, маслам и специальным </w:t>
      </w:r>
      <w:r>
        <w:lastRenderedPageBreak/>
        <w:t>жидкостям (далее - отработанная продукция), к продуктам, полученным в результате переработки отработанной продукции, в целях защиты жизни и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 (пользователей), а также в целях ресурсосбережения.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Настоящий технический регламент распространяется на: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а) смазочные материалы, в том числе: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- смазочные масла органического происхождения, в том числе: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1) масла моторные (универсальные, карбюраторные, дизельные, для авиационных поршневых двигателей);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2) масла трансмиссионные;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3) масла гидравлические;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4) масла индустриальные;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5) масла компрессорные;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6) масла турбинные;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7) масла антикоррозионные;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8) масла электроизоляционные;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9) масла базовые.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- пластичные смазки;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б) специальные жидкости: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- охлаждающие жидкости (в том числе смазочно-охлаждающие жидкости);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- тормозные жидкости;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в) отработанную продукцию.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1.2. Основными опасными факторами (рисками), возникающими при выпуске в обращение, обращении, использовании (эксплуатации) и переработке (утилизации) продукции, являются:</w:t>
      </w:r>
    </w:p>
    <w:p w:rsidR="008256D8" w:rsidRDefault="008256D8">
      <w:pPr>
        <w:pStyle w:val="ConsPlusNormal"/>
        <w:spacing w:before="280"/>
        <w:ind w:firstLine="540"/>
        <w:jc w:val="both"/>
      </w:pPr>
      <w:proofErr w:type="spellStart"/>
      <w:r>
        <w:t>пожаровзрывоопасность</w:t>
      </w:r>
      <w:proofErr w:type="spellEnd"/>
      <w:r>
        <w:t xml:space="preserve"> продукции;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lastRenderedPageBreak/>
        <w:t>содержание воды и механических примесей, в количестве, превышающем установленные нормы;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экологическое воздействие отработанной продукции при попадании ее в окружающую среду;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вредное воздействие на организм человека.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1.3. Настоящий технический регламент распространяется на выпускаемую в обращение, находящуюся в обращении на единой таможенной территории Таможенного союза продукцию и отработанную продукцию.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1.4. Настоящий технический регламент не распространяется на следующую продукцию: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поставляемую по государственному оборонному заказу;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поставляемую на экспорт за пределы единой таможенной территории Таможенного союза;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находящуюся на хранении в организациях, обеспечивающих сохранность государственного материального резерва;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масла растительного и животного происхождения;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полученную в результате высокотемпературной перегонки каменноугольной смолы (в том числе креозотовые);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не подпадающую под понятия "масло", "смазочный материал", "специальная жидкость", установленные </w:t>
      </w:r>
      <w:hyperlink w:anchor="P87" w:history="1">
        <w:r>
          <w:rPr>
            <w:color w:val="0000FF"/>
          </w:rPr>
          <w:t>Статьей 2</w:t>
        </w:r>
      </w:hyperlink>
      <w:r>
        <w:t xml:space="preserve"> настоящего технического регламента;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масла, применяемые для изготовления парфюмерно-косметической продукции, изделий медицинского назначения и лекарственных средств.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Title"/>
        <w:jc w:val="center"/>
        <w:outlineLvl w:val="1"/>
      </w:pPr>
      <w:bookmarkStart w:id="1" w:name="P87"/>
      <w:bookmarkEnd w:id="1"/>
      <w:r>
        <w:t>Статья 2. ОПРЕДЕЛЕНИЯ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  <w:r>
        <w:t>В настоящем техническом регламенте применяются следующие термины и их определения: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безопасность продукции - отсутствие недопустимого риска, связанного с причинением вреда жизни, здоровью человека, окружающей среде, в том числе растительному и животному миру, с учетом сочетания вероятности реализации опасного фактора и степени тяжести его последствий;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выпуск в обращение - первичный переход продукции от изготовителя </w:t>
      </w:r>
      <w:r>
        <w:lastRenderedPageBreak/>
        <w:t>(импортера) к продавцу и (или) потребителю;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идентификация продукции - установление тождественности характеристик продукции, представленной для обязательного подтверждения соответствия, характеристикам, указанным в сопроводительных документах к продукции;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идентификация отработанной продукции - определение принадлежности отработанной продукции к отходам того или иного вида и установление данных о ее опасных, ресурсных, технологических и других характеристиках;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и (или) по поручению изготовление и реализацию продукции, ответственные за ее соответствие требованиям настоящего технического регламента;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импортер - резидент государства - члена Таможенного союза, который заключает с нерезидентом государства Таможенного союза внешнеторговый договор на передачу продукции (отработанной продукции), осуществляет хранение и реализацию (оптовую и (или) розничную торговлю) этой продукции (отработанной продукции) и несет ответственность за ее соответствие требованиям настоящего технического регламента;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жизненный цикл - этапы (стадии) состояния продукции при выпуске в обращение, обращении, использовании (эксплуатации) и переработке (утилизации);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марка продукции - словесное и (или) буквенное, цифровое обозначение продукции;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масло - жидкость нефтяного или синтетического (полусинтетического) происхождения, используемая в качестве смазочного материала и (или) специальной жидкости;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масла антикоррозионные - </w:t>
      </w:r>
      <w:proofErr w:type="gramStart"/>
      <w:r>
        <w:t>масла</w:t>
      </w:r>
      <w:proofErr w:type="gramEnd"/>
      <w:r>
        <w:t xml:space="preserve"> применяемые для временной защиты черных и цветных металлов от коррозии;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масла базовые - масла, применяемые в качестве сырья для получения товарных смазочных масел;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масла индустриальные - смазочные масла, применяемые в машинах и механизмах промышленного оборудования;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масла компрессорные - смазочные масла, применяемые для смазки поршневых и ротационных компрессоров;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lastRenderedPageBreak/>
        <w:t>масла моторные - смазочные масла, применяемые для поршневых двигателей внутреннего сгорания;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масла трансмиссионные - масла, применяемые для смазывания агрегатов трансмиссий различных машин и механизмов;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масла турбинные - смазочные масла, применяемые для смазки турбоагрегатов: паровых газовых турбин, турбокомпрессорных машин, гидротурбин, судовых паротурбинных установок;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масла электроизоляционные - масла, применяемые для изоляции и охлаждения электрических аппаратов и устройств: трансформаторов, конденсаторов, кабелей;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обращение продукции на рынке - этапы движения продукции от изготовителя к потребителю (пользователю), которые проходит продукция после выпуска ее в обращение;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обращение отработанной продукции - этапы сбора и переработки (утилизации) отработанной продукции;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отработанная продукция - отработанные смазочные материалы, отработанные масла и отработанные специальные жидкости, утратившие эксплуатационные свойства, в том числе слитые из рабочих систем, классифицируемые как отходы и подлежащие переработке (утилизации) с целью получения смазочных материалов, масел и специальных жидкостей;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партия продукции - количество продукции одной марки, сопровождаемое одним документом о качестве (паспортом);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паспорт безопасности химической продукции - документ установленной формы, содержащий сведения об опасных свойствах химической продукции, сведения об изготовителях (поставщиках, импортерах) такой продукции, меры предупреждения и требования безопасности для обеспечения безопасного обращения химической продукции;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паспорт качества продукции (отработанной продукции) - документ, устанавливающий соответствие численных значений показателей качества продукции (отработанной продукции), полученных в результате лабораторных испытаний, требованиям нормативной документации, выдаваемый изготовителем;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потребитель - физическое или юридическое лицо, имеющее намерение заказать или приобрести, либо заказывающее, приобретающее или использующее продукцию исключительно для собственных нужд;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lastRenderedPageBreak/>
        <w:t>продавец - юридическое лицо или индивидуальный предприниматель, являющиеся резидентом государства - члена Таможенного союза, осуществляющие оптовую (розничную) реализацию продукции потребителю (пользователю) и ответственные за обращение на рынке продукции (отработанной продукции), соответствующей требованиям настоящего технического регламента;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пункт сбора отработанной продукции - инженерно-технический комплекс, предназначенный для приема, хранения, учета, подготовки и отгрузки отработанной продукции;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сбор отработанной продукции - деятельность, связанная с изъятием отработанной продукции из мест ее образования, для последующей ее переработки (утилизации);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смазочный материал - вещество нефтяного или синтетического происхождения, облегчающее процесс трения на рабочих поверхностях соприкасающихся деталей, в результате которого уменьшается сила трения и изнашивание поверхности;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специальная жидкость - жидкость нефтяного или синтетического происхождения, предназначенная для использования в качестве рабочего тела;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переработка (утилизация) отработанной продукции - процессы завершения жизненного цикла отработанной продукции с целью получения новой продукции.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Title"/>
        <w:jc w:val="center"/>
        <w:outlineLvl w:val="1"/>
      </w:pPr>
      <w:r>
        <w:t>Статья 3. ПРАВИЛА ОБРАЩЕНИЯ ПРОДУКЦИИ НА РЫНКЕ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  <w:r>
        <w:t>3.1. Продукция, выпускаемая в обращение на единой таможенной территории Таможенного союза, должна соответствовать требованиям настоящего технического регламента, а также другим техническим регламентам Таможенного союза, действие которых на нее распространяется.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3.2. Допускается выпуск в обращение и обращение продукции, соответствие которой подтверждено требованиям настоящего технического регламента.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3.3. Идентификация смазочных материалов, масел и специальных жидкостей в целях применения настоящего технического регламента проводится по документации. В качестве документации могут быть использованы технические документы, и/или паспорта качества, протоколы испытаний, и/или договоры поставки, и/или спецификации, и/или этикетки, и/или аннотации и другие документы, характеризующие продукцию. Признаками, характеризующими масла, смазочный материал и специальные жидкости, является использование продукции в качестве смазочного </w:t>
      </w:r>
      <w:r>
        <w:lastRenderedPageBreak/>
        <w:t>материала или специальной жидкости.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Идентификация отработанной продукции проводится по признакам: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предназначена исключительно для переработки (утилизации) с целью получения товарных нефтепродуктов;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получена в результате использования продукции по прямому назначению;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используется в качестве исходного сырья для получения товарных нефтепродуктов.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3.4. Каждая партия смазочных материалов, масел и специальных жидкостей, выпускаемая в обращение и (или) находящаяся в обращении, должна сопровождаться паспортом качества продукции.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Паспорт качества должен содержать: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наименование, обозначение марки и назначение продукции;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наименование изготовителя (уполномоченного изготовителем лица) или импортера, или продавца, его товарный знак (при наличии), местонахождение (с указанием страны), информация для связи с ним;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нормативные значения показателей безопасности продукции в соответствии с </w:t>
      </w:r>
      <w:hyperlink w:anchor="P227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фактические результаты испытаний;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обозначение документа, в соответствии с которым производится продукция (при наличии);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нормативные значения показателей продукции, установленные нормативным документом, в соответствии с которым произведена продукция, и фактические результаты испытаний;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сроки и условия хранения;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дата изготовления (месяц, год);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номер партии;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номер паспорта;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подпись лица, оформившего паспорт.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3.5. Продукция должна иметь паспорт безопасности химической продукции (далее - паспорт безопасности).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lastRenderedPageBreak/>
        <w:t>3.6. Продавец по требованию потребителя обязан предоставить потребителю копию паспорта качества и/или копию паспорта безопасности.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3.7. Паспорт качества и паспорт безопасности выполняются на русском языке и/или государственном языке государства - члена Таможенного союза, на территории которого данная продукция будет реализовываться.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3.8. Требования к обращению отработанной продукции.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3.8.1. Отработанная продукция подлежит сдаче на пункты сбора отработанной продукции для подготовки к последующей переработке (утилизации).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Хранение отработанной продукции осуществляется по маркам или группам согласно </w:t>
      </w:r>
      <w:hyperlink w:anchor="P306" w:history="1">
        <w:r>
          <w:rPr>
            <w:color w:val="0000FF"/>
          </w:rPr>
          <w:t>Приложению 2</w:t>
        </w:r>
      </w:hyperlink>
      <w:r>
        <w:t xml:space="preserve"> к настоящему техническому регламенту.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3.8.2. Отработанная продукция, поставляемая с пунктов сбора отработанной продукции на переработку (утилизацию) либо подготовленная к самостоятельной переработке (утилизации) организацией-производителем отработанной продукции, должна сопровождаться паспортом качества и соответствовать требованиям, изложенным в </w:t>
      </w:r>
      <w:hyperlink w:anchor="P348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регламенту. Требования настоящего технического регламента, изложенные в </w:t>
      </w:r>
      <w:hyperlink w:anchor="P348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регламенту, на отработанную продукцию, сдаваемую на пункты сбора отработанной продукции, не распространяются.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3.8.3. При обращении отработанной продукции запрещается: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сброс (слив) в водоемы, на почву и в канализационные сети общего пользования;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вывоз на полигоны для бытовых и промышленных отходов с последующим захоронением;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смешение с нефтью (газовым конденсатом), бензином, керосином, топливом (дизельным, судовым, котельно-печным, мазутом) с целью получения топлива, предназначенного для энергетических установок, за исключением случаев, разрешенных компетентными органами государств - членов Таможенного союза в области природопользования и охраны окружающей среды;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смешение с продукцией, содержащей галогенорганические соединения;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применение в качестве </w:t>
      </w:r>
      <w:proofErr w:type="spellStart"/>
      <w:r>
        <w:t>антиадгезионных</w:t>
      </w:r>
      <w:proofErr w:type="spellEnd"/>
      <w:r>
        <w:t xml:space="preserve"> материалов и средств для пропитки строительных материалов.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lastRenderedPageBreak/>
        <w:t>3.8.4. Деятельность по сбору и утилизации отработанной продукции осуществляется в соответствии с законодательством государств - членов Таможенного союза.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Title"/>
        <w:jc w:val="center"/>
        <w:outlineLvl w:val="1"/>
      </w:pPr>
      <w:r>
        <w:t>Статья 4. ТРЕБОВАНИЯ БЕЗОПАСНОСТИ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  <w:r>
        <w:t xml:space="preserve">4.1. Продукция и продукты, полученные в результате переработки (утилизации) отработанной продукции (смазочные материалы, масла и специальные жидкости, полученные в результате переработки (утилизации) отработанной продукции), должны соответствовать требованиям, указанным в </w:t>
      </w:r>
      <w:hyperlink w:anchor="P227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4.2. Упакованная продукция должна быть маркирована. Маркировка должна содержать: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наименование и местонахождение (юридический адрес, включая страну) изготовителя, его товарный знак (при наличии);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наименование, обозначение марки и назначение продукции;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обозначение документа, в соответствии с которым производится (при наличии);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срок и условия хранения;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дата изготовления;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номер партии;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штриховой идентификационный код (при необходимости).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4.3. Продукция, способная оказывать вредное воздействие на здоровье человека, окружающую среду, обладающая пожароопасными свойствами, должна иметь соответствующую предупредительную маркировку.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4.4. Маркировка должна быть изложена на официальном и государственном языке государства - члена Таможенного союза, на территории которого данная продукция реализуется потребителю, при наличии соответствующих требований в законодательстве(ах) государства(в) - члена(</w:t>
      </w:r>
      <w:proofErr w:type="spellStart"/>
      <w:r>
        <w:t>ов</w:t>
      </w:r>
      <w:proofErr w:type="spellEnd"/>
      <w:r>
        <w:t>) Таможенного союза, за исключением наименования изготовителя и наименования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4.5. Маркировка должна быть четкой и разборчивой, выполнена </w:t>
      </w:r>
      <w:r>
        <w:lastRenderedPageBreak/>
        <w:t>способом, обеспечивающим ее сохранность к упакованной продукции и воздействиям внешней среды.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4.6. При поставке неупакованной продукции сведения о ней приводятся в паспорте качества.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Title"/>
        <w:jc w:val="center"/>
        <w:outlineLvl w:val="1"/>
      </w:pPr>
      <w:r>
        <w:t>Статья 5. ОБЕСПЕЧЕНИЕ СООТВЕТСТВИЯ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  <w:r>
        <w:t xml:space="preserve">5.1. Соответствие продукции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стандартов, в результате </w:t>
      </w:r>
      <w:proofErr w:type="gramStart"/>
      <w:r>
        <w:t>применения</w:t>
      </w:r>
      <w:proofErr w:type="gramEnd"/>
      <w:r>
        <w:t xml:space="preserve"> которых на добровольной основе обеспечивается соблюдение требований настоящего технического регламента.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5.2. Правила и методы исследований (испытаний) и измерений, в том числе правила отбора проб,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продукции, устанавливаются в межгосударственных стандартах, а в случае их отсутствия (до принятия межгосударственных стандартов) - национальных (государственных) стандартах государств - членов Таможенного союза.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Title"/>
        <w:jc w:val="center"/>
        <w:outlineLvl w:val="1"/>
      </w:pPr>
      <w:r>
        <w:t>Статья 6. ПОДТВЕРЖДЕНИЕ СООТВЕТСТВИЯ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  <w:r>
        <w:t>6.1. Перед выпуском в обращение на рынок продукция должна быть подвергнута процедуре подтверждения соответствия в форме декларирования соответствия. При подтверждении соответствия заявителем может быть юридическое лицо или физическое лицо в качестве индивидуального предпринимателя, являющееся изготовителем (уполномоченным изготовителем лицом), или импортером (продавцом).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6.2. Перед подтверждением соответствия проводится процедура идентификации продукции.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6.3. Декларирование соответствия продукции требованиям настоящего технического регламента осуществляется по схемам 1Д или 2Д согласно </w:t>
      </w:r>
      <w:hyperlink w:anchor="P391" w:history="1">
        <w:r>
          <w:rPr>
            <w:color w:val="0000FF"/>
          </w:rPr>
          <w:t>Приложению 4</w:t>
        </w:r>
      </w:hyperlink>
      <w:r>
        <w:t xml:space="preserve"> к настоящему техническому регламенту.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6.4. Испытания в целях декларирования соответствия организовываются изготовителем (уполномоченным изготовителем лицом), импортером (продавцом) в испытательной лаборатории или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союза.</w:t>
      </w:r>
    </w:p>
    <w:p w:rsidR="008256D8" w:rsidRDefault="008256D8">
      <w:pPr>
        <w:pStyle w:val="ConsPlusNormal"/>
        <w:spacing w:before="280"/>
        <w:ind w:firstLine="540"/>
        <w:jc w:val="both"/>
      </w:pPr>
      <w:bookmarkStart w:id="2" w:name="P184"/>
      <w:bookmarkEnd w:id="2"/>
      <w:r>
        <w:t xml:space="preserve">6.5. При проведении подтверждения соответствия продукции заявитель </w:t>
      </w:r>
      <w:r>
        <w:lastRenderedPageBreak/>
        <w:t>формирует комплект документов, подтверждающий соответствие данной продукции требованиям безопасности настоящего технического регламента, который включает: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технические условия (при наличии);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контракт (договор на поставку) и товаросопроводительную документацию (при декларировании соответствия по схеме 2Д);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сертификат на систему менеджмента качества изготовителя (при наличии);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паспорт качества продукции;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паспорт безопасности продукции;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протоколы испытаний, подтверждающие соответствие продукции требованиям безопасности настоящего технического регламента;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копия документа, подтверждающего, что заявитель зарегистрирован в установленном порядке в государстве - члене Таможенного союза в качестве юридического лица или индивидуального предпринимателя;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сертификаты соответствия, выданные, в том числе зарубежными органами по сертификации (при наличии).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6.6. При декларировании соответствия по схеме 1Д заявитель формирует комплект документов, указанных в </w:t>
      </w:r>
      <w:hyperlink w:anchor="P184" w:history="1">
        <w:r>
          <w:rPr>
            <w:color w:val="0000FF"/>
          </w:rPr>
          <w:t>пункте 6.5</w:t>
        </w:r>
      </w:hyperlink>
      <w:r>
        <w:t xml:space="preserve"> настоящего технического регламента, осуществляет производственный контроль и принимает все необходимые меры для того, чтобы процесс производства обеспечивал соответствие продукции требованиям настоящего технического регламента, проводит испытания образцов, принимает и регистрирует декларацию о соответствии и наносит единый знак обращения продукции на рынке государств - членов Таможенного союза.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6.7. При декларировании соответствия по схеме 2Д заявитель формирует комплект документов, указанных в </w:t>
      </w:r>
      <w:hyperlink w:anchor="P184" w:history="1">
        <w:r>
          <w:rPr>
            <w:color w:val="0000FF"/>
          </w:rPr>
          <w:t>пункте 6.5</w:t>
        </w:r>
      </w:hyperlink>
      <w:r>
        <w:t xml:space="preserve"> настоящего технического регламента, проводит испытания образцов, принимает и регистрирует декларацию о соответствии и наносит единый знак обращения продукции на рынке государств - членов Таможенного союза.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 xml:space="preserve">6.8. Декларация о соответствии подлежит регистрации в </w:t>
      </w:r>
      <w:hyperlink r:id="rId10" w:history="1">
        <w:r>
          <w:rPr>
            <w:color w:val="0000FF"/>
          </w:rPr>
          <w:t>порядке</w:t>
        </w:r>
      </w:hyperlink>
      <w:r>
        <w:t>, установленном законодательством Таможенного союза.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Срок действия декларации о соответствии начинается с даты ее регистрации: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lastRenderedPageBreak/>
        <w:t>для серийно выпускаемой продукции - не более трех лет;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для партии продукции - на срок хранения продукции.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6.9. Комплект документов на продукцию, включая декларацию о соответствии, должен храниться на территории государств - членов Таможенного союза: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на продукцию, выпускаемую серийно - у изготовителя (уполномоченного лица) в течение не менее десяти лет со дня снятия (прекращения) с производства продукции;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на партию продукции - у импортера (продавца), изготовителя (уполномоченного лица) в течение не менее десяти лет с даты регистрации декларации о соответствии.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Title"/>
        <w:jc w:val="center"/>
        <w:outlineLvl w:val="1"/>
      </w:pPr>
      <w:r>
        <w:t xml:space="preserve">Статья 7. </w:t>
      </w:r>
      <w:hyperlink r:id="rId11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</w:t>
      </w:r>
    </w:p>
    <w:p w:rsidR="008256D8" w:rsidRDefault="008256D8">
      <w:pPr>
        <w:pStyle w:val="ConsPlusTitle"/>
        <w:jc w:val="center"/>
      </w:pPr>
      <w:r>
        <w:t>НА РЫНКЕ ГОСУДАРСТВ - ЧЛЕНОВ ТАМОЖЕННОГО СОЮЗА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  <w:r>
        <w:t xml:space="preserve">7.1. Смазочные материалы, масла и специальные жидкости, соответствующие требованиям настоящего технического регламента и прошедшие процедуры подтверждения соответствия согласно </w:t>
      </w:r>
      <w:hyperlink w:anchor="P211" w:history="1">
        <w:r>
          <w:rPr>
            <w:color w:val="0000FF"/>
          </w:rPr>
          <w:t>Статье 8</w:t>
        </w:r>
      </w:hyperlink>
      <w:r>
        <w:t xml:space="preserve"> настоящего технического регламента, должны иметь маркировку единым знаком обращения продукции на рынке государств - членов Таможенного союза.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7.2. Маркировка единым знаком обращения продукции на рынке государств - членов Таможенного союза осуществляется перед выпуском смазочных материалов, масел и специальных жидкостей в обращение на рынке.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7.3. Смазочные материалы, масла и специальные жидкости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действие которых на них распространяется и предусматривающих нанесение данного знака.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7.4. Единый знак обращения продукции на рынке государств - членов Таможенного союза наносится на каждую единицу упаковки, а также приводится в паспорте качества.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Title"/>
        <w:jc w:val="center"/>
        <w:outlineLvl w:val="1"/>
      </w:pPr>
      <w:bookmarkStart w:id="3" w:name="P211"/>
      <w:bookmarkEnd w:id="3"/>
      <w:r>
        <w:t>Статья 8. ЗАЩИТИТЕЛЬНАЯ ОГОВОРКА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  <w:r>
        <w:t xml:space="preserve">8.1. Ответственность за несоблюдение требований настоящего технического регламента, а также за нарушение процедур проведения </w:t>
      </w:r>
      <w:r>
        <w:lastRenderedPageBreak/>
        <w:t>подтверждения соответствия продукции требованиям настоящего технического регламента устанавливается законодательством каждой Стороны. При обнаружении продукции, не соответствующей требованиям настоящего технического регламента или подлежащей подтверждению соответствия установленным к ней обязательным требованиям и поступающей или находящейся в обращении без документа о подтверждении соответствия и (или) без маркировки единым знаком обращения продукции на рынке государств - членов Таможенного союза, уполномоченные органы каждой Стороны принимают меры по недопущению выпуска данной продукции в обращение, по изъятию ее из обращения в соответствии с законодательством Стороны, а также по информированию об этом других Сторон.</w:t>
      </w:r>
    </w:p>
    <w:p w:rsidR="008256D8" w:rsidRDefault="008256D8">
      <w:pPr>
        <w:pStyle w:val="ConsPlusNormal"/>
        <w:spacing w:before="280"/>
        <w:ind w:firstLine="540"/>
        <w:jc w:val="both"/>
      </w:pPr>
      <w:r>
        <w:t>8.2. Государственный контроль (надзор) за соблюдением требований настоящего технического регламента проводится в порядке, установленном законодательством государств - членов Таможенного союза.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jc w:val="right"/>
        <w:outlineLvl w:val="1"/>
      </w:pPr>
      <w:r>
        <w:t>Приложение 1</w:t>
      </w:r>
    </w:p>
    <w:p w:rsidR="008256D8" w:rsidRDefault="008256D8">
      <w:pPr>
        <w:pStyle w:val="ConsPlusNormal"/>
        <w:jc w:val="right"/>
      </w:pPr>
      <w:r>
        <w:t>к техническому регламенту</w:t>
      </w:r>
    </w:p>
    <w:p w:rsidR="008256D8" w:rsidRDefault="008256D8">
      <w:pPr>
        <w:pStyle w:val="ConsPlusNormal"/>
        <w:jc w:val="right"/>
      </w:pPr>
      <w:r>
        <w:t>Таможенного союза "О требованиях</w:t>
      </w:r>
    </w:p>
    <w:p w:rsidR="008256D8" w:rsidRDefault="008256D8">
      <w:pPr>
        <w:pStyle w:val="ConsPlusNormal"/>
        <w:jc w:val="right"/>
      </w:pPr>
      <w:r>
        <w:t>к смазочным материалам, маслам</w:t>
      </w:r>
    </w:p>
    <w:p w:rsidR="008256D8" w:rsidRDefault="008256D8">
      <w:pPr>
        <w:pStyle w:val="ConsPlusNormal"/>
        <w:jc w:val="right"/>
      </w:pPr>
      <w:r>
        <w:t>и специальным жидкостям"</w:t>
      </w:r>
    </w:p>
    <w:p w:rsidR="008256D8" w:rsidRDefault="008256D8">
      <w:pPr>
        <w:pStyle w:val="ConsPlusNormal"/>
        <w:jc w:val="right"/>
      </w:pPr>
      <w:r>
        <w:t>(ТР ТС 030/2012)</w:t>
      </w:r>
    </w:p>
    <w:p w:rsidR="008256D8" w:rsidRDefault="008256D8">
      <w:pPr>
        <w:pStyle w:val="ConsPlusNormal"/>
        <w:jc w:val="right"/>
      </w:pPr>
    </w:p>
    <w:p w:rsidR="008256D8" w:rsidRDefault="008256D8">
      <w:pPr>
        <w:pStyle w:val="ConsPlusTitle"/>
        <w:jc w:val="center"/>
      </w:pPr>
      <w:bookmarkStart w:id="4" w:name="P227"/>
      <w:bookmarkEnd w:id="4"/>
      <w:r>
        <w:t>ТРЕБОВАНИЯ К ХАРАКТЕРИСТИКАМ ПРОДУКЦИИ</w:t>
      </w:r>
    </w:p>
    <w:p w:rsidR="008256D8" w:rsidRDefault="00825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6D8" w:rsidRDefault="00825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6D8" w:rsidRDefault="008256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8256D8" w:rsidRDefault="008256D8">
            <w:pPr>
              <w:pStyle w:val="ConsPlusNormal"/>
              <w:jc w:val="center"/>
            </w:pPr>
            <w:r>
              <w:rPr>
                <w:color w:val="392C69"/>
              </w:rPr>
              <w:t>от 03.03.2017 N 29)</w:t>
            </w:r>
          </w:p>
        </w:tc>
      </w:tr>
    </w:tbl>
    <w:p w:rsidR="008256D8" w:rsidRDefault="008256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814"/>
        <w:gridCol w:w="1644"/>
        <w:gridCol w:w="1871"/>
      </w:tblGrid>
      <w:tr w:rsidR="008256D8">
        <w:tc>
          <w:tcPr>
            <w:tcW w:w="3685" w:type="dxa"/>
          </w:tcPr>
          <w:p w:rsidR="008256D8" w:rsidRDefault="008256D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8256D8" w:rsidRDefault="008256D8">
            <w:pPr>
              <w:pStyle w:val="ConsPlusNormal"/>
              <w:jc w:val="center"/>
            </w:pPr>
            <w:r>
              <w:t>Пластичные смазки</w:t>
            </w:r>
          </w:p>
        </w:tc>
        <w:tc>
          <w:tcPr>
            <w:tcW w:w="1644" w:type="dxa"/>
          </w:tcPr>
          <w:p w:rsidR="008256D8" w:rsidRDefault="008256D8">
            <w:pPr>
              <w:pStyle w:val="ConsPlusNormal"/>
              <w:jc w:val="center"/>
            </w:pPr>
            <w:r>
              <w:t>Масла</w:t>
            </w:r>
          </w:p>
        </w:tc>
        <w:tc>
          <w:tcPr>
            <w:tcW w:w="1871" w:type="dxa"/>
          </w:tcPr>
          <w:p w:rsidR="008256D8" w:rsidRDefault="008256D8">
            <w:pPr>
              <w:pStyle w:val="ConsPlusNormal"/>
              <w:jc w:val="center"/>
            </w:pPr>
            <w:r>
              <w:t>Специальные жидкости</w:t>
            </w:r>
          </w:p>
        </w:tc>
      </w:tr>
      <w:tr w:rsidR="008256D8">
        <w:tc>
          <w:tcPr>
            <w:tcW w:w="3685" w:type="dxa"/>
          </w:tcPr>
          <w:p w:rsidR="008256D8" w:rsidRDefault="008256D8">
            <w:pPr>
              <w:pStyle w:val="ConsPlusNormal"/>
            </w:pPr>
            <w:r>
              <w:t xml:space="preserve">Температура самовоспламенения </w:t>
            </w:r>
            <w:hyperlink w:anchor="P293" w:history="1">
              <w:r>
                <w:rPr>
                  <w:color w:val="0000FF"/>
                </w:rPr>
                <w:t>&lt;***&gt;</w:t>
              </w:r>
            </w:hyperlink>
            <w:r>
              <w:t>, °C</w:t>
            </w:r>
          </w:p>
        </w:tc>
        <w:tc>
          <w:tcPr>
            <w:tcW w:w="1814" w:type="dxa"/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44" w:type="dxa"/>
          </w:tcPr>
          <w:p w:rsidR="008256D8" w:rsidRDefault="008256D8">
            <w:pPr>
              <w:pStyle w:val="ConsPlusNormal"/>
              <w:jc w:val="center"/>
            </w:pPr>
            <w:r>
              <w:t>не менее 165</w:t>
            </w:r>
          </w:p>
        </w:tc>
        <w:tc>
          <w:tcPr>
            <w:tcW w:w="1871" w:type="dxa"/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</w:tr>
      <w:tr w:rsidR="008256D8">
        <w:tc>
          <w:tcPr>
            <w:tcW w:w="3685" w:type="dxa"/>
          </w:tcPr>
          <w:p w:rsidR="008256D8" w:rsidRDefault="008256D8">
            <w:pPr>
              <w:pStyle w:val="ConsPlusNormal"/>
            </w:pPr>
            <w:r>
              <w:t>Температура вспышки в открытом тигле, °C</w:t>
            </w:r>
          </w:p>
        </w:tc>
        <w:tc>
          <w:tcPr>
            <w:tcW w:w="1814" w:type="dxa"/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44" w:type="dxa"/>
          </w:tcPr>
          <w:p w:rsidR="008256D8" w:rsidRDefault="008256D8">
            <w:pPr>
              <w:pStyle w:val="ConsPlusNormal"/>
              <w:jc w:val="center"/>
            </w:pPr>
            <w:r>
              <w:t>не менее 135</w:t>
            </w:r>
          </w:p>
        </w:tc>
        <w:tc>
          <w:tcPr>
            <w:tcW w:w="1871" w:type="dxa"/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</w:tr>
      <w:tr w:rsidR="008256D8">
        <w:tc>
          <w:tcPr>
            <w:tcW w:w="3685" w:type="dxa"/>
          </w:tcPr>
          <w:p w:rsidR="008256D8" w:rsidRDefault="008256D8">
            <w:pPr>
              <w:pStyle w:val="ConsPlusNormal"/>
            </w:pPr>
            <w:r>
              <w:lastRenderedPageBreak/>
              <w:t xml:space="preserve">Содержание селективных растворителей </w:t>
            </w:r>
            <w:hyperlink w:anchor="P291" w:history="1">
              <w:r>
                <w:rPr>
                  <w:color w:val="0000FF"/>
                </w:rPr>
                <w:t>&lt;*&gt;</w:t>
              </w:r>
            </w:hyperlink>
            <w:r>
              <w:t>, %</w:t>
            </w:r>
          </w:p>
        </w:tc>
        <w:tc>
          <w:tcPr>
            <w:tcW w:w="1814" w:type="dxa"/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44" w:type="dxa"/>
          </w:tcPr>
          <w:p w:rsidR="008256D8" w:rsidRDefault="008256D8">
            <w:pPr>
              <w:pStyle w:val="ConsPlusNormal"/>
              <w:jc w:val="center"/>
            </w:pPr>
            <w:r>
              <w:t>не более 0,3</w:t>
            </w:r>
          </w:p>
        </w:tc>
        <w:tc>
          <w:tcPr>
            <w:tcW w:w="1871" w:type="dxa"/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</w:tr>
      <w:tr w:rsidR="008256D8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8256D8" w:rsidRDefault="008256D8">
            <w:pPr>
              <w:pStyle w:val="ConsPlusNormal"/>
            </w:pPr>
            <w:r>
              <w:t>Температура кипения при давлении 101,3 кПа (760 мм рт. ст.), °C, не ниже: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8256D8" w:rsidRDefault="008256D8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8256D8" w:rsidRDefault="008256D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256D8" w:rsidRDefault="008256D8">
            <w:pPr>
              <w:pStyle w:val="ConsPlusNormal"/>
              <w:jc w:val="center"/>
            </w:pPr>
          </w:p>
        </w:tc>
      </w:tr>
      <w:tr w:rsidR="008256D8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  <w:bottom w:val="nil"/>
            </w:tcBorders>
          </w:tcPr>
          <w:p w:rsidR="008256D8" w:rsidRDefault="008256D8">
            <w:pPr>
              <w:pStyle w:val="ConsPlusNormal"/>
            </w:pPr>
            <w:r>
              <w:t>- для охлаждающих жидкостей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</w:tr>
      <w:tr w:rsidR="008256D8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8256D8" w:rsidRDefault="008256D8">
            <w:pPr>
              <w:pStyle w:val="ConsPlusNormal"/>
            </w:pPr>
            <w:r>
              <w:t>- для тормозных жидкостей</w:t>
            </w:r>
          </w:p>
        </w:tc>
        <w:tc>
          <w:tcPr>
            <w:tcW w:w="1814" w:type="dxa"/>
            <w:tcBorders>
              <w:top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44" w:type="dxa"/>
            <w:tcBorders>
              <w:top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871" w:type="dxa"/>
            <w:tcBorders>
              <w:top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115</w:t>
            </w:r>
          </w:p>
        </w:tc>
      </w:tr>
      <w:tr w:rsidR="008256D8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8256D8" w:rsidRDefault="008256D8">
            <w:pPr>
              <w:pStyle w:val="ConsPlusNormal"/>
            </w:pPr>
            <w:r>
              <w:t>Температура начала кристаллизации, °C, не выше: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8256D8" w:rsidRDefault="008256D8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8256D8" w:rsidRDefault="008256D8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8256D8" w:rsidRDefault="008256D8">
            <w:pPr>
              <w:pStyle w:val="ConsPlusNormal"/>
              <w:jc w:val="center"/>
            </w:pPr>
          </w:p>
        </w:tc>
      </w:tr>
      <w:tr w:rsidR="008256D8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8256D8" w:rsidRDefault="008256D8">
            <w:pPr>
              <w:pStyle w:val="ConsPlusNormal"/>
            </w:pPr>
            <w:r>
              <w:t>- для охлаждающих низкозамерзающих жидкостей</w:t>
            </w:r>
          </w:p>
        </w:tc>
        <w:tc>
          <w:tcPr>
            <w:tcW w:w="1814" w:type="dxa"/>
            <w:tcBorders>
              <w:top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44" w:type="dxa"/>
            <w:tcBorders>
              <w:top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871" w:type="dxa"/>
            <w:tcBorders>
              <w:top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минус 35</w:t>
            </w:r>
          </w:p>
        </w:tc>
      </w:tr>
      <w:tr w:rsidR="008256D8">
        <w:tc>
          <w:tcPr>
            <w:tcW w:w="3685" w:type="dxa"/>
          </w:tcPr>
          <w:p w:rsidR="008256D8" w:rsidRDefault="008256D8">
            <w:pPr>
              <w:pStyle w:val="ConsPlusNormal"/>
            </w:pPr>
            <w:r>
              <w:t xml:space="preserve">Содержание воды </w:t>
            </w:r>
            <w:hyperlink w:anchor="P291" w:history="1">
              <w:r>
                <w:rPr>
                  <w:color w:val="0000FF"/>
                </w:rPr>
                <w:t>&lt;*&gt;</w:t>
              </w:r>
            </w:hyperlink>
            <w:r>
              <w:t>, % масс.</w:t>
            </w:r>
          </w:p>
        </w:tc>
        <w:tc>
          <w:tcPr>
            <w:tcW w:w="3458" w:type="dxa"/>
            <w:gridSpan w:val="2"/>
          </w:tcPr>
          <w:p w:rsidR="008256D8" w:rsidRDefault="008256D8">
            <w:pPr>
              <w:pStyle w:val="ConsPlusNormal"/>
              <w:jc w:val="center"/>
            </w:pPr>
            <w:r>
              <w:t>"Следы"</w:t>
            </w:r>
          </w:p>
        </w:tc>
        <w:tc>
          <w:tcPr>
            <w:tcW w:w="1871" w:type="dxa"/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</w:tr>
      <w:tr w:rsidR="008256D8">
        <w:tc>
          <w:tcPr>
            <w:tcW w:w="3685" w:type="dxa"/>
          </w:tcPr>
          <w:p w:rsidR="008256D8" w:rsidRDefault="008256D8">
            <w:pPr>
              <w:pStyle w:val="ConsPlusNormal"/>
            </w:pPr>
            <w:r>
              <w:t>Содержание механических примесей, % масс.</w:t>
            </w:r>
          </w:p>
        </w:tc>
        <w:tc>
          <w:tcPr>
            <w:tcW w:w="5329" w:type="dxa"/>
            <w:gridSpan w:val="3"/>
          </w:tcPr>
          <w:p w:rsidR="008256D8" w:rsidRDefault="008256D8">
            <w:pPr>
              <w:pStyle w:val="ConsPlusNormal"/>
              <w:jc w:val="center"/>
            </w:pPr>
            <w:r>
              <w:t>не более 0,03</w:t>
            </w:r>
          </w:p>
        </w:tc>
      </w:tr>
      <w:tr w:rsidR="008256D8">
        <w:tc>
          <w:tcPr>
            <w:tcW w:w="3685" w:type="dxa"/>
          </w:tcPr>
          <w:p w:rsidR="008256D8" w:rsidRDefault="008256D8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полихлордифенилов</w:t>
            </w:r>
            <w:proofErr w:type="spellEnd"/>
            <w:r>
              <w:t xml:space="preserve"> </w:t>
            </w:r>
            <w:hyperlink w:anchor="P292" w:history="1">
              <w:r>
                <w:rPr>
                  <w:color w:val="0000FF"/>
                </w:rPr>
                <w:t>&lt;**&gt;</w:t>
              </w:r>
            </w:hyperlink>
            <w:r>
              <w:t>, мг/кг</w:t>
            </w:r>
          </w:p>
        </w:tc>
        <w:tc>
          <w:tcPr>
            <w:tcW w:w="1814" w:type="dxa"/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44" w:type="dxa"/>
          </w:tcPr>
          <w:p w:rsidR="008256D8" w:rsidRDefault="008256D8">
            <w:pPr>
              <w:pStyle w:val="ConsPlusNormal"/>
              <w:jc w:val="center"/>
            </w:pPr>
            <w:r>
              <w:t>не более 50</w:t>
            </w:r>
          </w:p>
        </w:tc>
        <w:tc>
          <w:tcPr>
            <w:tcW w:w="1871" w:type="dxa"/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</w:tr>
      <w:tr w:rsidR="008256D8">
        <w:tc>
          <w:tcPr>
            <w:tcW w:w="3685" w:type="dxa"/>
          </w:tcPr>
          <w:p w:rsidR="008256D8" w:rsidRDefault="008256D8">
            <w:pPr>
              <w:pStyle w:val="ConsPlusNormal"/>
            </w:pPr>
            <w:r>
              <w:t>Водородный показатель (</w:t>
            </w:r>
            <w:proofErr w:type="spellStart"/>
            <w:r>
              <w:t>pH</w:t>
            </w:r>
            <w:proofErr w:type="spellEnd"/>
            <w:r>
              <w:t>)</w:t>
            </w:r>
          </w:p>
        </w:tc>
        <w:tc>
          <w:tcPr>
            <w:tcW w:w="1814" w:type="dxa"/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44" w:type="dxa"/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871" w:type="dxa"/>
          </w:tcPr>
          <w:p w:rsidR="008256D8" w:rsidRDefault="008256D8">
            <w:pPr>
              <w:pStyle w:val="ConsPlusNormal"/>
              <w:jc w:val="center"/>
            </w:pPr>
            <w:r>
              <w:t>от 6 до 10</w:t>
            </w:r>
          </w:p>
        </w:tc>
      </w:tr>
      <w:tr w:rsidR="008256D8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8256D8" w:rsidRDefault="008256D8">
            <w:pPr>
              <w:pStyle w:val="ConsPlusNormal"/>
            </w:pPr>
            <w:r>
              <w:t xml:space="preserve">Содержание метилового спирта, % </w:t>
            </w:r>
            <w:proofErr w:type="gramStart"/>
            <w:r>
              <w:t>масс.,</w:t>
            </w:r>
            <w:proofErr w:type="gramEnd"/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8256D8" w:rsidRDefault="008256D8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8256D8" w:rsidRDefault="008256D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8256D8" w:rsidRDefault="008256D8">
            <w:pPr>
              <w:pStyle w:val="ConsPlusNormal"/>
              <w:jc w:val="center"/>
            </w:pPr>
          </w:p>
        </w:tc>
      </w:tr>
      <w:tr w:rsidR="008256D8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  <w:bottom w:val="nil"/>
            </w:tcBorders>
          </w:tcPr>
          <w:p w:rsidR="008256D8" w:rsidRDefault="008256D8">
            <w:pPr>
              <w:pStyle w:val="ConsPlusNormal"/>
            </w:pPr>
            <w:r>
              <w:t>- для охлаждающих жидкостей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не более 0,05</w:t>
            </w:r>
          </w:p>
        </w:tc>
      </w:tr>
      <w:tr w:rsidR="008256D8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8256D8" w:rsidRDefault="008256D8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Евразийской экономической комиссии от 03.03.2017 N 29)</w:t>
            </w:r>
          </w:p>
        </w:tc>
      </w:tr>
      <w:tr w:rsidR="008256D8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bottom w:val="nil"/>
            </w:tcBorders>
          </w:tcPr>
          <w:p w:rsidR="008256D8" w:rsidRDefault="008256D8">
            <w:pPr>
              <w:pStyle w:val="ConsPlusNormal"/>
              <w:ind w:firstLine="283"/>
              <w:jc w:val="both"/>
            </w:pPr>
            <w:r>
              <w:t>-------------------------------</w:t>
            </w:r>
          </w:p>
        </w:tc>
      </w:tr>
      <w:tr w:rsidR="008256D8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  <w:bottom w:val="nil"/>
            </w:tcBorders>
          </w:tcPr>
          <w:p w:rsidR="008256D8" w:rsidRDefault="008256D8">
            <w:pPr>
              <w:pStyle w:val="ConsPlusNormal"/>
              <w:ind w:firstLine="283"/>
              <w:jc w:val="both"/>
            </w:pPr>
            <w:bookmarkStart w:id="5" w:name="P291"/>
            <w:bookmarkEnd w:id="5"/>
            <w:r>
              <w:lastRenderedPageBreak/>
              <w:t>&lt;*&gt; - для масел без присадок;</w:t>
            </w:r>
          </w:p>
        </w:tc>
      </w:tr>
      <w:tr w:rsidR="008256D8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  <w:bottom w:val="nil"/>
            </w:tcBorders>
          </w:tcPr>
          <w:p w:rsidR="008256D8" w:rsidRDefault="008256D8">
            <w:pPr>
              <w:pStyle w:val="ConsPlusNormal"/>
              <w:ind w:firstLine="283"/>
              <w:jc w:val="both"/>
            </w:pPr>
            <w:bookmarkStart w:id="6" w:name="P292"/>
            <w:bookmarkEnd w:id="6"/>
            <w:r>
              <w:t>&lt;**&gt; - для трансформаторных и кабельных масел;</w:t>
            </w:r>
          </w:p>
        </w:tc>
      </w:tr>
      <w:tr w:rsidR="008256D8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8256D8" w:rsidRDefault="008256D8">
            <w:pPr>
              <w:pStyle w:val="ConsPlusNormal"/>
              <w:ind w:firstLine="283"/>
              <w:jc w:val="both"/>
            </w:pPr>
            <w:bookmarkStart w:id="7" w:name="P293"/>
            <w:bookmarkEnd w:id="7"/>
            <w:r>
              <w:t>&lt;***&gt; - при декларировании</w:t>
            </w:r>
          </w:p>
        </w:tc>
      </w:tr>
    </w:tbl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jc w:val="right"/>
        <w:outlineLvl w:val="1"/>
      </w:pPr>
      <w:r>
        <w:t>Приложение 2</w:t>
      </w:r>
    </w:p>
    <w:p w:rsidR="008256D8" w:rsidRDefault="008256D8">
      <w:pPr>
        <w:pStyle w:val="ConsPlusNormal"/>
        <w:jc w:val="right"/>
      </w:pPr>
      <w:r>
        <w:t>к техническому регламенту</w:t>
      </w:r>
    </w:p>
    <w:p w:rsidR="008256D8" w:rsidRDefault="008256D8">
      <w:pPr>
        <w:pStyle w:val="ConsPlusNormal"/>
        <w:jc w:val="right"/>
      </w:pPr>
      <w:r>
        <w:t>Таможенного союза "О требованиях</w:t>
      </w:r>
    </w:p>
    <w:p w:rsidR="008256D8" w:rsidRDefault="008256D8">
      <w:pPr>
        <w:pStyle w:val="ConsPlusNormal"/>
        <w:jc w:val="right"/>
      </w:pPr>
      <w:r>
        <w:t>к смазочным материалам, маслам</w:t>
      </w:r>
    </w:p>
    <w:p w:rsidR="008256D8" w:rsidRDefault="008256D8">
      <w:pPr>
        <w:pStyle w:val="ConsPlusNormal"/>
        <w:jc w:val="right"/>
      </w:pPr>
      <w:r>
        <w:t>и специальным жидкостям"</w:t>
      </w:r>
    </w:p>
    <w:p w:rsidR="008256D8" w:rsidRDefault="008256D8">
      <w:pPr>
        <w:pStyle w:val="ConsPlusNormal"/>
        <w:jc w:val="right"/>
      </w:pPr>
      <w:r>
        <w:t>(ТР ТС 030/2012)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Title"/>
        <w:jc w:val="center"/>
      </w:pPr>
      <w:bookmarkStart w:id="8" w:name="P306"/>
      <w:bookmarkEnd w:id="8"/>
      <w:r>
        <w:t>РАСПРЕДЕЛЕНИЕ</w:t>
      </w:r>
    </w:p>
    <w:p w:rsidR="008256D8" w:rsidRDefault="008256D8">
      <w:pPr>
        <w:pStyle w:val="ConsPlusTitle"/>
        <w:jc w:val="center"/>
      </w:pPr>
      <w:r>
        <w:t>ОТРАБОТАННОЙ ПРОДУКЦИИ (ОТРАБОТАННЫХ СМАЗОЧНЫХ МАТЕРИАЛОВ,</w:t>
      </w:r>
    </w:p>
    <w:p w:rsidR="008256D8" w:rsidRDefault="008256D8">
      <w:pPr>
        <w:pStyle w:val="ConsPlusTitle"/>
        <w:jc w:val="center"/>
      </w:pPr>
      <w:r>
        <w:t>МАСЕЛ) ПО ГРУППАМ</w:t>
      </w:r>
    </w:p>
    <w:p w:rsidR="008256D8" w:rsidRDefault="008256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8256D8">
        <w:tc>
          <w:tcPr>
            <w:tcW w:w="1134" w:type="dxa"/>
          </w:tcPr>
          <w:p w:rsidR="008256D8" w:rsidRDefault="008256D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7880" w:type="dxa"/>
          </w:tcPr>
          <w:p w:rsidR="008256D8" w:rsidRDefault="008256D8">
            <w:pPr>
              <w:pStyle w:val="ConsPlusNormal"/>
              <w:jc w:val="center"/>
            </w:pPr>
            <w:r>
              <w:t>Состав</w:t>
            </w:r>
          </w:p>
        </w:tc>
      </w:tr>
      <w:tr w:rsidR="008256D8">
        <w:tc>
          <w:tcPr>
            <w:tcW w:w="1134" w:type="dxa"/>
          </w:tcPr>
          <w:p w:rsidR="008256D8" w:rsidRDefault="008256D8">
            <w:pPr>
              <w:pStyle w:val="ConsPlusNormal"/>
              <w:jc w:val="center"/>
            </w:pPr>
            <w:r>
              <w:t>ММО</w:t>
            </w:r>
          </w:p>
        </w:tc>
        <w:tc>
          <w:tcPr>
            <w:tcW w:w="7880" w:type="dxa"/>
          </w:tcPr>
          <w:p w:rsidR="008256D8" w:rsidRDefault="008256D8">
            <w:pPr>
              <w:pStyle w:val="ConsPlusNormal"/>
            </w:pPr>
            <w:r>
              <w:t>Масла моторные отработанные:</w:t>
            </w:r>
          </w:p>
          <w:p w:rsidR="008256D8" w:rsidRDefault="008256D8">
            <w:pPr>
              <w:pStyle w:val="ConsPlusNormal"/>
            </w:pPr>
            <w:r>
              <w:t>универсальные, карбюраторные, дизельные, для авиационных поршневых двигателей.</w:t>
            </w:r>
          </w:p>
        </w:tc>
      </w:tr>
      <w:tr w:rsidR="008256D8">
        <w:tc>
          <w:tcPr>
            <w:tcW w:w="1134" w:type="dxa"/>
          </w:tcPr>
          <w:p w:rsidR="008256D8" w:rsidRDefault="008256D8">
            <w:pPr>
              <w:pStyle w:val="ConsPlusNormal"/>
              <w:jc w:val="center"/>
            </w:pPr>
            <w:r>
              <w:t>МИО</w:t>
            </w:r>
          </w:p>
        </w:tc>
        <w:tc>
          <w:tcPr>
            <w:tcW w:w="7880" w:type="dxa"/>
          </w:tcPr>
          <w:p w:rsidR="008256D8" w:rsidRDefault="008256D8">
            <w:pPr>
              <w:pStyle w:val="ConsPlusNormal"/>
            </w:pPr>
            <w:r>
              <w:t>Масла индустриальные отработанные:</w:t>
            </w:r>
          </w:p>
          <w:p w:rsidR="008256D8" w:rsidRDefault="008256D8">
            <w:pPr>
              <w:pStyle w:val="ConsPlusNormal"/>
            </w:pPr>
            <w:r>
              <w:t>масла трансмиссионные;</w:t>
            </w:r>
          </w:p>
          <w:p w:rsidR="008256D8" w:rsidRDefault="008256D8">
            <w:pPr>
              <w:pStyle w:val="ConsPlusNormal"/>
            </w:pPr>
            <w:r>
              <w:t>масла индустриальные;</w:t>
            </w:r>
          </w:p>
          <w:p w:rsidR="008256D8" w:rsidRDefault="008256D8">
            <w:pPr>
              <w:pStyle w:val="ConsPlusNormal"/>
            </w:pPr>
            <w:r>
              <w:t>масла газотурбинные и турбинные;</w:t>
            </w:r>
          </w:p>
          <w:p w:rsidR="008256D8" w:rsidRDefault="008256D8">
            <w:pPr>
              <w:pStyle w:val="ConsPlusNormal"/>
            </w:pPr>
            <w:r>
              <w:t>масла трансформаторные;</w:t>
            </w:r>
          </w:p>
          <w:p w:rsidR="008256D8" w:rsidRDefault="008256D8">
            <w:pPr>
              <w:pStyle w:val="ConsPlusNormal"/>
            </w:pPr>
            <w:r>
              <w:t>масла компрессорные;</w:t>
            </w:r>
          </w:p>
          <w:p w:rsidR="008256D8" w:rsidRDefault="008256D8">
            <w:pPr>
              <w:pStyle w:val="ConsPlusNormal"/>
            </w:pPr>
            <w:r>
              <w:t>масла гидравлические;</w:t>
            </w:r>
          </w:p>
          <w:p w:rsidR="008256D8" w:rsidRDefault="008256D8">
            <w:pPr>
              <w:pStyle w:val="ConsPlusNormal"/>
            </w:pPr>
            <w:r>
              <w:t>масла антикоррозионные;</w:t>
            </w:r>
          </w:p>
          <w:p w:rsidR="008256D8" w:rsidRDefault="008256D8">
            <w:pPr>
              <w:pStyle w:val="ConsPlusNormal"/>
            </w:pPr>
            <w:r>
              <w:t>масла электроизоляционные.</w:t>
            </w:r>
          </w:p>
        </w:tc>
      </w:tr>
      <w:tr w:rsidR="008256D8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8256D8" w:rsidRDefault="008256D8">
            <w:pPr>
              <w:pStyle w:val="ConsPlusNormal"/>
              <w:jc w:val="center"/>
            </w:pPr>
            <w:r>
              <w:t>СНО</w:t>
            </w:r>
          </w:p>
        </w:tc>
        <w:tc>
          <w:tcPr>
            <w:tcW w:w="7880" w:type="dxa"/>
            <w:tcBorders>
              <w:bottom w:val="nil"/>
            </w:tcBorders>
          </w:tcPr>
          <w:p w:rsidR="008256D8" w:rsidRDefault="008256D8">
            <w:pPr>
              <w:pStyle w:val="ConsPlusNormal"/>
            </w:pPr>
            <w:r>
              <w:t xml:space="preserve">Смеси </w:t>
            </w:r>
            <w:proofErr w:type="gramStart"/>
            <w:r>
              <w:t>нефтепродуктов</w:t>
            </w:r>
            <w:proofErr w:type="gramEnd"/>
            <w:r>
              <w:t xml:space="preserve"> отработанных:</w:t>
            </w:r>
          </w:p>
          <w:p w:rsidR="008256D8" w:rsidRDefault="008256D8">
            <w:pPr>
              <w:pStyle w:val="ConsPlusNormal"/>
            </w:pPr>
            <w:r>
              <w:t>нефтяные промывочные жидкости;</w:t>
            </w:r>
          </w:p>
          <w:p w:rsidR="008256D8" w:rsidRDefault="008256D8">
            <w:pPr>
              <w:pStyle w:val="ConsPlusNormal"/>
            </w:pPr>
            <w:r>
              <w:t>масла, применявшиеся при термической обработке металлов;</w:t>
            </w:r>
          </w:p>
          <w:p w:rsidR="008256D8" w:rsidRDefault="008256D8">
            <w:pPr>
              <w:pStyle w:val="ConsPlusNormal"/>
            </w:pPr>
            <w:r>
              <w:t>масла трансмиссионные, осевые, обкаточные, цилиндровые;</w:t>
            </w:r>
          </w:p>
          <w:p w:rsidR="008256D8" w:rsidRDefault="008256D8">
            <w:pPr>
              <w:pStyle w:val="ConsPlusNormal"/>
            </w:pPr>
            <w:r>
              <w:t>масла, извлекаемые из нефтяных эмульсий;</w:t>
            </w:r>
          </w:p>
          <w:p w:rsidR="008256D8" w:rsidRDefault="008256D8">
            <w:pPr>
              <w:pStyle w:val="ConsPlusNormal"/>
            </w:pPr>
            <w:r>
              <w:t xml:space="preserve">смеси нефтепродуктов, собранные при зачистке средств хранения и транспортирования, извлекаемые из очистных </w:t>
            </w:r>
            <w:r>
              <w:lastRenderedPageBreak/>
              <w:t>сооружений и нефтесодержащих вод.</w:t>
            </w:r>
          </w:p>
        </w:tc>
      </w:tr>
      <w:tr w:rsidR="008256D8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8256D8" w:rsidRDefault="008256D8">
            <w:pPr>
              <w:pStyle w:val="ConsPlusNormal"/>
              <w:jc w:val="center"/>
            </w:pPr>
          </w:p>
        </w:tc>
        <w:tc>
          <w:tcPr>
            <w:tcW w:w="7880" w:type="dxa"/>
            <w:tcBorders>
              <w:top w:val="nil"/>
            </w:tcBorders>
          </w:tcPr>
          <w:p w:rsidR="008256D8" w:rsidRDefault="008256D8">
            <w:pPr>
              <w:pStyle w:val="ConsPlusNormal"/>
            </w:pPr>
            <w:r>
              <w:t>Специальные жидкости:</w:t>
            </w:r>
          </w:p>
          <w:p w:rsidR="008256D8" w:rsidRDefault="008256D8">
            <w:pPr>
              <w:pStyle w:val="ConsPlusNormal"/>
            </w:pPr>
            <w:r>
              <w:t>охлаждающие жидкости (в том числе смазочно-охлаждающие жидкости);</w:t>
            </w:r>
          </w:p>
          <w:p w:rsidR="008256D8" w:rsidRDefault="008256D8">
            <w:pPr>
              <w:pStyle w:val="ConsPlusNormal"/>
            </w:pPr>
            <w:r>
              <w:t>тормозные жидкости.</w:t>
            </w:r>
          </w:p>
        </w:tc>
      </w:tr>
    </w:tbl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jc w:val="right"/>
        <w:outlineLvl w:val="1"/>
      </w:pPr>
      <w:r>
        <w:t>Приложение 3</w:t>
      </w:r>
    </w:p>
    <w:p w:rsidR="008256D8" w:rsidRDefault="008256D8">
      <w:pPr>
        <w:pStyle w:val="ConsPlusNormal"/>
        <w:jc w:val="right"/>
      </w:pPr>
      <w:r>
        <w:t>к техническому регламенту</w:t>
      </w:r>
    </w:p>
    <w:p w:rsidR="008256D8" w:rsidRDefault="008256D8">
      <w:pPr>
        <w:pStyle w:val="ConsPlusNormal"/>
        <w:jc w:val="right"/>
      </w:pPr>
      <w:r>
        <w:t>Таможенного союза "О требованиях</w:t>
      </w:r>
    </w:p>
    <w:p w:rsidR="008256D8" w:rsidRDefault="008256D8">
      <w:pPr>
        <w:pStyle w:val="ConsPlusNormal"/>
        <w:jc w:val="right"/>
      </w:pPr>
      <w:r>
        <w:t>к смазочным материалам, маслам</w:t>
      </w:r>
    </w:p>
    <w:p w:rsidR="008256D8" w:rsidRDefault="008256D8">
      <w:pPr>
        <w:pStyle w:val="ConsPlusNormal"/>
        <w:jc w:val="right"/>
      </w:pPr>
      <w:r>
        <w:t>и специальным жидкостям"</w:t>
      </w:r>
    </w:p>
    <w:p w:rsidR="008256D8" w:rsidRDefault="008256D8">
      <w:pPr>
        <w:pStyle w:val="ConsPlusNormal"/>
        <w:jc w:val="right"/>
      </w:pPr>
      <w:r>
        <w:t>(ТР ТС 030/2012)</w:t>
      </w:r>
    </w:p>
    <w:p w:rsidR="008256D8" w:rsidRDefault="008256D8">
      <w:pPr>
        <w:pStyle w:val="ConsPlusNormal"/>
        <w:jc w:val="center"/>
      </w:pPr>
    </w:p>
    <w:p w:rsidR="008256D8" w:rsidRDefault="008256D8">
      <w:pPr>
        <w:pStyle w:val="ConsPlusTitle"/>
        <w:jc w:val="center"/>
      </w:pPr>
      <w:bookmarkStart w:id="9" w:name="P348"/>
      <w:bookmarkEnd w:id="9"/>
      <w:r>
        <w:t>ТРЕБОВАНИЯ</w:t>
      </w:r>
    </w:p>
    <w:p w:rsidR="008256D8" w:rsidRDefault="008256D8">
      <w:pPr>
        <w:pStyle w:val="ConsPlusTitle"/>
        <w:jc w:val="center"/>
      </w:pPr>
      <w:r>
        <w:t>К ФИЗИКО-ХИМИЧЕСКИМ ПОКАЗАТЕЛЯМ КАЧЕСТВА ОТРАБОТАННОЙ</w:t>
      </w:r>
    </w:p>
    <w:p w:rsidR="008256D8" w:rsidRDefault="008256D8">
      <w:pPr>
        <w:pStyle w:val="ConsPlusTitle"/>
        <w:jc w:val="center"/>
      </w:pPr>
      <w:r>
        <w:t>ПРОДУКЦИИ (СМАЗОЧНЫМ МАТЕРИАЛАМ, МАСЛАМ) ПРИ ИХ СБОРЕ,</w:t>
      </w:r>
    </w:p>
    <w:p w:rsidR="008256D8" w:rsidRDefault="008256D8">
      <w:pPr>
        <w:pStyle w:val="ConsPlusTitle"/>
        <w:jc w:val="center"/>
      </w:pPr>
      <w:r>
        <w:t>ХРАНЕНИИ (НАКОПЛЕНИИ) И СДАЧЕ-ПРИЕМЕ</w:t>
      </w:r>
    </w:p>
    <w:p w:rsidR="008256D8" w:rsidRDefault="008256D8">
      <w:pPr>
        <w:pStyle w:val="ConsPlusTitle"/>
        <w:jc w:val="center"/>
      </w:pPr>
      <w:r>
        <w:t>НА ПЕРЕРАБОТКУ (УТИЛИЗАЦИЮ)</w:t>
      </w:r>
    </w:p>
    <w:p w:rsidR="008256D8" w:rsidRDefault="008256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304"/>
        <w:gridCol w:w="1304"/>
        <w:gridCol w:w="1020"/>
      </w:tblGrid>
      <w:tr w:rsidR="008256D8">
        <w:tc>
          <w:tcPr>
            <w:tcW w:w="5386" w:type="dxa"/>
            <w:vMerge w:val="restart"/>
          </w:tcPr>
          <w:p w:rsidR="008256D8" w:rsidRDefault="008256D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628" w:type="dxa"/>
            <w:gridSpan w:val="3"/>
          </w:tcPr>
          <w:p w:rsidR="008256D8" w:rsidRDefault="008256D8">
            <w:pPr>
              <w:pStyle w:val="ConsPlusNormal"/>
              <w:jc w:val="center"/>
            </w:pPr>
            <w:r>
              <w:t>Норма для группы</w:t>
            </w:r>
          </w:p>
        </w:tc>
      </w:tr>
      <w:tr w:rsidR="008256D8">
        <w:tc>
          <w:tcPr>
            <w:tcW w:w="5386" w:type="dxa"/>
            <w:vMerge/>
          </w:tcPr>
          <w:p w:rsidR="008256D8" w:rsidRDefault="008256D8"/>
        </w:tc>
        <w:tc>
          <w:tcPr>
            <w:tcW w:w="1304" w:type="dxa"/>
          </w:tcPr>
          <w:p w:rsidR="008256D8" w:rsidRDefault="008256D8">
            <w:pPr>
              <w:pStyle w:val="ConsPlusNormal"/>
              <w:jc w:val="center"/>
            </w:pPr>
            <w:r>
              <w:t>ММО</w:t>
            </w:r>
          </w:p>
        </w:tc>
        <w:tc>
          <w:tcPr>
            <w:tcW w:w="1304" w:type="dxa"/>
          </w:tcPr>
          <w:p w:rsidR="008256D8" w:rsidRDefault="008256D8">
            <w:pPr>
              <w:pStyle w:val="ConsPlusNormal"/>
              <w:jc w:val="center"/>
            </w:pPr>
            <w:r>
              <w:t>МИО</w:t>
            </w:r>
          </w:p>
        </w:tc>
        <w:tc>
          <w:tcPr>
            <w:tcW w:w="1020" w:type="dxa"/>
          </w:tcPr>
          <w:p w:rsidR="008256D8" w:rsidRDefault="008256D8">
            <w:pPr>
              <w:pStyle w:val="ConsPlusNormal"/>
              <w:jc w:val="center"/>
            </w:pPr>
            <w:r>
              <w:t>СНО</w:t>
            </w:r>
          </w:p>
        </w:tc>
      </w:tr>
      <w:tr w:rsidR="008256D8">
        <w:tc>
          <w:tcPr>
            <w:tcW w:w="5386" w:type="dxa"/>
          </w:tcPr>
          <w:p w:rsidR="008256D8" w:rsidRDefault="008256D8">
            <w:pPr>
              <w:pStyle w:val="ConsPlusNormal"/>
            </w:pPr>
            <w:r>
              <w:t>1. Кинематическая вязкость при 50 °C, мм2/с (</w:t>
            </w:r>
            <w:proofErr w:type="spellStart"/>
            <w:r>
              <w:t>сСт</w:t>
            </w:r>
            <w:proofErr w:type="spellEnd"/>
            <w:r>
              <w:t>)</w:t>
            </w:r>
          </w:p>
        </w:tc>
        <w:tc>
          <w:tcPr>
            <w:tcW w:w="1304" w:type="dxa"/>
          </w:tcPr>
          <w:p w:rsidR="008256D8" w:rsidRDefault="008256D8">
            <w:pPr>
              <w:pStyle w:val="ConsPlusNormal"/>
              <w:jc w:val="center"/>
            </w:pPr>
            <w:r>
              <w:t>Более 35</w:t>
            </w:r>
          </w:p>
        </w:tc>
        <w:tc>
          <w:tcPr>
            <w:tcW w:w="1304" w:type="dxa"/>
          </w:tcPr>
          <w:p w:rsidR="008256D8" w:rsidRDefault="008256D8">
            <w:pPr>
              <w:pStyle w:val="ConsPlusNormal"/>
              <w:jc w:val="center"/>
            </w:pPr>
            <w:r>
              <w:t xml:space="preserve">от 5 до 35 </w:t>
            </w:r>
            <w:hyperlink w:anchor="P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8256D8" w:rsidRDefault="008256D8">
            <w:pPr>
              <w:pStyle w:val="ConsPlusNormal"/>
              <w:jc w:val="center"/>
            </w:pPr>
            <w:r>
              <w:t>-</w:t>
            </w:r>
          </w:p>
        </w:tc>
      </w:tr>
      <w:tr w:rsidR="008256D8">
        <w:tc>
          <w:tcPr>
            <w:tcW w:w="5386" w:type="dxa"/>
          </w:tcPr>
          <w:p w:rsidR="008256D8" w:rsidRDefault="008256D8">
            <w:pPr>
              <w:pStyle w:val="ConsPlusNormal"/>
            </w:pPr>
            <w:r>
              <w:t>2. Температура вспышки, определяемая в открытом тигле, °C, не ниже</w:t>
            </w:r>
          </w:p>
        </w:tc>
        <w:tc>
          <w:tcPr>
            <w:tcW w:w="1304" w:type="dxa"/>
          </w:tcPr>
          <w:p w:rsidR="008256D8" w:rsidRDefault="008256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256D8" w:rsidRDefault="008256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8256D8" w:rsidRDefault="008256D8">
            <w:pPr>
              <w:pStyle w:val="ConsPlusNormal"/>
              <w:jc w:val="center"/>
            </w:pPr>
            <w:r>
              <w:t>-</w:t>
            </w:r>
          </w:p>
        </w:tc>
      </w:tr>
      <w:tr w:rsidR="008256D8">
        <w:tc>
          <w:tcPr>
            <w:tcW w:w="5386" w:type="dxa"/>
          </w:tcPr>
          <w:p w:rsidR="008256D8" w:rsidRDefault="008256D8">
            <w:pPr>
              <w:pStyle w:val="ConsPlusNormal"/>
            </w:pPr>
            <w:r>
              <w:t>3. Массовая доля механических примесей, %, не более</w:t>
            </w:r>
          </w:p>
        </w:tc>
        <w:tc>
          <w:tcPr>
            <w:tcW w:w="1304" w:type="dxa"/>
          </w:tcPr>
          <w:p w:rsidR="008256D8" w:rsidRDefault="00825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256D8" w:rsidRDefault="00825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256D8" w:rsidRDefault="008256D8">
            <w:pPr>
              <w:pStyle w:val="ConsPlusNormal"/>
              <w:jc w:val="center"/>
            </w:pPr>
            <w:r>
              <w:t>1</w:t>
            </w:r>
          </w:p>
        </w:tc>
      </w:tr>
      <w:tr w:rsidR="008256D8">
        <w:tc>
          <w:tcPr>
            <w:tcW w:w="5386" w:type="dxa"/>
          </w:tcPr>
          <w:p w:rsidR="008256D8" w:rsidRDefault="008256D8">
            <w:pPr>
              <w:pStyle w:val="ConsPlusNormal"/>
            </w:pPr>
            <w:r>
              <w:t>4. Массовая доля воды, %, не более</w:t>
            </w:r>
          </w:p>
        </w:tc>
        <w:tc>
          <w:tcPr>
            <w:tcW w:w="1304" w:type="dxa"/>
          </w:tcPr>
          <w:p w:rsidR="008256D8" w:rsidRDefault="00825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256D8" w:rsidRDefault="00825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256D8" w:rsidRDefault="008256D8">
            <w:pPr>
              <w:pStyle w:val="ConsPlusNormal"/>
              <w:jc w:val="center"/>
            </w:pPr>
            <w:r>
              <w:t>2</w:t>
            </w:r>
          </w:p>
        </w:tc>
      </w:tr>
      <w:tr w:rsidR="008256D8">
        <w:tc>
          <w:tcPr>
            <w:tcW w:w="5386" w:type="dxa"/>
          </w:tcPr>
          <w:p w:rsidR="008256D8" w:rsidRDefault="008256D8">
            <w:pPr>
              <w:pStyle w:val="ConsPlusNormal"/>
            </w:pPr>
            <w:r>
              <w:t>5. Содержание загрязнений</w:t>
            </w:r>
          </w:p>
        </w:tc>
        <w:tc>
          <w:tcPr>
            <w:tcW w:w="3628" w:type="dxa"/>
            <w:gridSpan w:val="3"/>
          </w:tcPr>
          <w:p w:rsidR="008256D8" w:rsidRDefault="008256D8">
            <w:pPr>
              <w:pStyle w:val="ConsPlusNormal"/>
            </w:pPr>
            <w:r>
              <w:t>Отсутствие</w:t>
            </w:r>
          </w:p>
        </w:tc>
      </w:tr>
      <w:tr w:rsidR="008256D8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bottom w:val="nil"/>
            </w:tcBorders>
          </w:tcPr>
          <w:p w:rsidR="008256D8" w:rsidRDefault="008256D8">
            <w:pPr>
              <w:pStyle w:val="ConsPlusNormal"/>
              <w:ind w:firstLine="283"/>
              <w:jc w:val="both"/>
            </w:pPr>
            <w:r>
              <w:t>-------------------------------</w:t>
            </w:r>
          </w:p>
        </w:tc>
      </w:tr>
      <w:tr w:rsidR="008256D8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8256D8" w:rsidRDefault="008256D8">
            <w:pPr>
              <w:pStyle w:val="ConsPlusNormal"/>
              <w:ind w:firstLine="283"/>
              <w:jc w:val="both"/>
            </w:pPr>
            <w:bookmarkStart w:id="10" w:name="P378"/>
            <w:bookmarkEnd w:id="10"/>
            <w:r>
              <w:t>&lt;*&gt; Показатель может быть больше для отдельных марок</w:t>
            </w:r>
          </w:p>
        </w:tc>
      </w:tr>
    </w:tbl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jc w:val="right"/>
        <w:outlineLvl w:val="1"/>
      </w:pPr>
      <w:r>
        <w:t>Приложение 4</w:t>
      </w:r>
    </w:p>
    <w:p w:rsidR="008256D8" w:rsidRDefault="008256D8">
      <w:pPr>
        <w:pStyle w:val="ConsPlusNormal"/>
        <w:jc w:val="right"/>
      </w:pPr>
      <w:r>
        <w:t>к техническому регламенту</w:t>
      </w:r>
    </w:p>
    <w:p w:rsidR="008256D8" w:rsidRDefault="008256D8">
      <w:pPr>
        <w:pStyle w:val="ConsPlusNormal"/>
        <w:jc w:val="right"/>
      </w:pPr>
      <w:r>
        <w:t>Таможенного союза "О требованиях</w:t>
      </w:r>
    </w:p>
    <w:p w:rsidR="008256D8" w:rsidRDefault="008256D8">
      <w:pPr>
        <w:pStyle w:val="ConsPlusNormal"/>
        <w:jc w:val="right"/>
      </w:pPr>
      <w:r>
        <w:t>к смазочным материалам, маслам</w:t>
      </w:r>
    </w:p>
    <w:p w:rsidR="008256D8" w:rsidRDefault="008256D8">
      <w:pPr>
        <w:pStyle w:val="ConsPlusNormal"/>
        <w:jc w:val="right"/>
      </w:pPr>
      <w:r>
        <w:t>и специальным жидкостям"</w:t>
      </w:r>
    </w:p>
    <w:p w:rsidR="008256D8" w:rsidRDefault="008256D8">
      <w:pPr>
        <w:pStyle w:val="ConsPlusNormal"/>
        <w:jc w:val="right"/>
      </w:pPr>
      <w:r>
        <w:t>(ТР ТС 030/2012)</w:t>
      </w: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Title"/>
        <w:jc w:val="center"/>
      </w:pPr>
      <w:bookmarkStart w:id="11" w:name="P391"/>
      <w:bookmarkEnd w:id="11"/>
      <w:r>
        <w:t>СХЕМЫ ДЕКЛАРИРОВАНИЯ СООТВЕТСТВИЯ ПРОДУКЦИИ</w:t>
      </w:r>
    </w:p>
    <w:p w:rsidR="008256D8" w:rsidRDefault="008256D8">
      <w:pPr>
        <w:pStyle w:val="ConsPlusNormal"/>
        <w:jc w:val="center"/>
      </w:pPr>
    </w:p>
    <w:p w:rsidR="008256D8" w:rsidRDefault="008256D8">
      <w:pPr>
        <w:sectPr w:rsidR="008256D8" w:rsidSect="000536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57"/>
        <w:gridCol w:w="1701"/>
        <w:gridCol w:w="1701"/>
        <w:gridCol w:w="2551"/>
        <w:gridCol w:w="1980"/>
      </w:tblGrid>
      <w:tr w:rsidR="008256D8">
        <w:tc>
          <w:tcPr>
            <w:tcW w:w="794" w:type="dxa"/>
            <w:vMerge w:val="restart"/>
          </w:tcPr>
          <w:p w:rsidR="008256D8" w:rsidRDefault="008256D8">
            <w:pPr>
              <w:pStyle w:val="ConsPlusNormal"/>
              <w:jc w:val="center"/>
            </w:pPr>
            <w:r>
              <w:lastRenderedPageBreak/>
              <w:t>N схемы</w:t>
            </w:r>
          </w:p>
        </w:tc>
        <w:tc>
          <w:tcPr>
            <w:tcW w:w="5159" w:type="dxa"/>
            <w:gridSpan w:val="3"/>
          </w:tcPr>
          <w:p w:rsidR="008256D8" w:rsidRDefault="008256D8">
            <w:pPr>
              <w:pStyle w:val="ConsPlusNormal"/>
              <w:jc w:val="center"/>
            </w:pPr>
            <w:r>
              <w:t>Элемент схемы</w:t>
            </w:r>
          </w:p>
        </w:tc>
        <w:tc>
          <w:tcPr>
            <w:tcW w:w="2551" w:type="dxa"/>
            <w:vMerge w:val="restart"/>
          </w:tcPr>
          <w:p w:rsidR="008256D8" w:rsidRDefault="008256D8">
            <w:pPr>
              <w:pStyle w:val="ConsPlusNormal"/>
              <w:jc w:val="center"/>
            </w:pPr>
            <w:r>
              <w:t>Применение</w:t>
            </w:r>
          </w:p>
        </w:tc>
        <w:tc>
          <w:tcPr>
            <w:tcW w:w="1980" w:type="dxa"/>
            <w:vMerge w:val="restart"/>
          </w:tcPr>
          <w:p w:rsidR="008256D8" w:rsidRDefault="008256D8">
            <w:pPr>
              <w:pStyle w:val="ConsPlusNormal"/>
              <w:jc w:val="center"/>
            </w:pPr>
            <w:r>
              <w:t>Документ, подтверждающий соответствие</w:t>
            </w:r>
          </w:p>
        </w:tc>
      </w:tr>
      <w:tr w:rsidR="008256D8">
        <w:tc>
          <w:tcPr>
            <w:tcW w:w="794" w:type="dxa"/>
            <w:vMerge/>
          </w:tcPr>
          <w:p w:rsidR="008256D8" w:rsidRDefault="008256D8"/>
        </w:tc>
        <w:tc>
          <w:tcPr>
            <w:tcW w:w="1757" w:type="dxa"/>
          </w:tcPr>
          <w:p w:rsidR="008256D8" w:rsidRDefault="008256D8">
            <w:pPr>
              <w:pStyle w:val="ConsPlusNormal"/>
              <w:jc w:val="center"/>
            </w:pPr>
            <w:r>
              <w:t>испытания продукции, исследования типа</w:t>
            </w:r>
          </w:p>
        </w:tc>
        <w:tc>
          <w:tcPr>
            <w:tcW w:w="1701" w:type="dxa"/>
          </w:tcPr>
          <w:p w:rsidR="008256D8" w:rsidRDefault="008256D8">
            <w:pPr>
              <w:pStyle w:val="ConsPlusNormal"/>
              <w:jc w:val="center"/>
            </w:pPr>
            <w:r>
              <w:t>оценка производства</w:t>
            </w:r>
          </w:p>
        </w:tc>
        <w:tc>
          <w:tcPr>
            <w:tcW w:w="1701" w:type="dxa"/>
          </w:tcPr>
          <w:p w:rsidR="008256D8" w:rsidRDefault="008256D8">
            <w:pPr>
              <w:pStyle w:val="ConsPlusNormal"/>
              <w:jc w:val="center"/>
            </w:pPr>
            <w:r>
              <w:t>производственный контроль</w:t>
            </w:r>
          </w:p>
        </w:tc>
        <w:tc>
          <w:tcPr>
            <w:tcW w:w="2551" w:type="dxa"/>
            <w:vMerge/>
          </w:tcPr>
          <w:p w:rsidR="008256D8" w:rsidRDefault="008256D8"/>
        </w:tc>
        <w:tc>
          <w:tcPr>
            <w:tcW w:w="1980" w:type="dxa"/>
            <w:vMerge/>
          </w:tcPr>
          <w:p w:rsidR="008256D8" w:rsidRDefault="008256D8"/>
        </w:tc>
      </w:tr>
      <w:tr w:rsidR="008256D8">
        <w:tc>
          <w:tcPr>
            <w:tcW w:w="794" w:type="dxa"/>
          </w:tcPr>
          <w:p w:rsidR="008256D8" w:rsidRDefault="008256D8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757" w:type="dxa"/>
          </w:tcPr>
          <w:p w:rsidR="008256D8" w:rsidRDefault="008256D8">
            <w:pPr>
              <w:pStyle w:val="ConsPlusNormal"/>
              <w:jc w:val="center"/>
            </w:pPr>
            <w:r>
              <w:t>испытания образцов продукции осуществляет изготовитель</w:t>
            </w:r>
          </w:p>
        </w:tc>
        <w:tc>
          <w:tcPr>
            <w:tcW w:w="1701" w:type="dxa"/>
          </w:tcPr>
          <w:p w:rsidR="008256D8" w:rsidRDefault="00825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56D8" w:rsidRDefault="008256D8">
            <w:pPr>
              <w:pStyle w:val="ConsPlusNormal"/>
              <w:jc w:val="center"/>
            </w:pPr>
            <w:r>
              <w:t>Производственный контроль осуществляет изготовитель</w:t>
            </w:r>
          </w:p>
        </w:tc>
        <w:tc>
          <w:tcPr>
            <w:tcW w:w="2551" w:type="dxa"/>
          </w:tcPr>
          <w:p w:rsidR="008256D8" w:rsidRDefault="008256D8">
            <w:pPr>
              <w:pStyle w:val="ConsPlusNormal"/>
              <w:jc w:val="center"/>
            </w:pPr>
            <w:r>
              <w:t>Для продукции, выпускаемой серийно Заявитель - 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1980" w:type="dxa"/>
          </w:tcPr>
          <w:p w:rsidR="008256D8" w:rsidRDefault="008256D8">
            <w:pPr>
              <w:pStyle w:val="ConsPlusNormal"/>
              <w:jc w:val="center"/>
            </w:pPr>
            <w:r>
              <w:t>Декларация о соответствии на продукцию, выпускаемую серийно</w:t>
            </w:r>
          </w:p>
        </w:tc>
      </w:tr>
      <w:tr w:rsidR="008256D8">
        <w:tc>
          <w:tcPr>
            <w:tcW w:w="794" w:type="dxa"/>
          </w:tcPr>
          <w:p w:rsidR="008256D8" w:rsidRDefault="008256D8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757" w:type="dxa"/>
          </w:tcPr>
          <w:p w:rsidR="008256D8" w:rsidRDefault="008256D8">
            <w:pPr>
              <w:pStyle w:val="ConsPlusNormal"/>
              <w:jc w:val="center"/>
            </w:pPr>
            <w:r>
              <w:t>испытания партии продукции осуществляет заявитель</w:t>
            </w:r>
          </w:p>
        </w:tc>
        <w:tc>
          <w:tcPr>
            <w:tcW w:w="1701" w:type="dxa"/>
          </w:tcPr>
          <w:p w:rsidR="008256D8" w:rsidRDefault="00825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56D8" w:rsidRDefault="00825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8256D8" w:rsidRDefault="008256D8">
            <w:pPr>
              <w:pStyle w:val="ConsPlusNormal"/>
              <w:jc w:val="center"/>
            </w:pPr>
            <w:r>
              <w:t xml:space="preserve">Для партии продукции Заявитель - изготовитель, продавец (импортер) государства - члена Таможенного союза или </w:t>
            </w:r>
            <w:r>
              <w:lastRenderedPageBreak/>
              <w:t>уполномоченное иностранным изготовителем лицо на территории Таможенного союза</w:t>
            </w:r>
          </w:p>
        </w:tc>
        <w:tc>
          <w:tcPr>
            <w:tcW w:w="1980" w:type="dxa"/>
          </w:tcPr>
          <w:p w:rsidR="008256D8" w:rsidRDefault="008256D8">
            <w:pPr>
              <w:pStyle w:val="ConsPlusNormal"/>
              <w:jc w:val="center"/>
            </w:pPr>
            <w:r>
              <w:lastRenderedPageBreak/>
              <w:t>Декларация о соответствии на партию продукции</w:t>
            </w:r>
          </w:p>
        </w:tc>
      </w:tr>
    </w:tbl>
    <w:p w:rsidR="008256D8" w:rsidRDefault="008256D8">
      <w:pPr>
        <w:pStyle w:val="ConsPlusNormal"/>
        <w:jc w:val="both"/>
      </w:pPr>
    </w:p>
    <w:p w:rsidR="008256D8" w:rsidRDefault="008256D8">
      <w:pPr>
        <w:pStyle w:val="ConsPlusNormal"/>
        <w:ind w:firstLine="540"/>
        <w:jc w:val="both"/>
      </w:pPr>
    </w:p>
    <w:p w:rsidR="008256D8" w:rsidRDefault="00825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12" w:name="_GoBack"/>
      <w:bookmarkEnd w:id="12"/>
    </w:p>
    <w:sectPr w:rsidR="00A755F1" w:rsidSect="001677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D8"/>
    <w:rsid w:val="008256D8"/>
    <w:rsid w:val="00A755F1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A2A89-F321-420F-9EC8-CD033636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6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56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25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3E2C74B75988701107D84532F1D3E602595883287118E82C8D704F1A7A3761A41EE13EA8517A473573D9C9B3504661C10A15428512EECrA4AI" TargetMode="External"/><Relationship Id="rId13" Type="http://schemas.openxmlformats.org/officeDocument/2006/relationships/hyperlink" Target="consultantplus://offline/ref=4DB3E2C74B75988701107D84532F1D3E63249A883880118E82C8D704F1A7A3761A41EE13EA8517A371573D9C9B3504661C10A15428512EECrA4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B3E2C74B75988701107D84532F1D3E63249A883880118E82C8D704F1A7A3761A41EE13EA8517A371573D9C9B3504661C10A15428512EECrA4AI" TargetMode="External"/><Relationship Id="rId12" Type="http://schemas.openxmlformats.org/officeDocument/2006/relationships/hyperlink" Target="consultantplus://offline/ref=4DB3E2C74B75988701107D84532F1D3E63249A883880118E82C8D704F1A7A3761A41EE13EA8517A371573D9C9B3504661C10A15428512EECrA4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3E2C74B75988701107D84532F1D3E602793813381118E82C8D704F1A7A3761A41EE13EA8517A175573D9C9B3504661C10A15428512EECrA4AI" TargetMode="External"/><Relationship Id="rId11" Type="http://schemas.openxmlformats.org/officeDocument/2006/relationships/hyperlink" Target="consultantplus://offline/ref=4DB3E2C74B75988701107D84532F1D3E602C958C3C89118E82C8D704F1A7A3761A41EE13EA8517A276573D9C9B3504661C10A15428512EECrA4AI" TargetMode="External"/><Relationship Id="rId5" Type="http://schemas.openxmlformats.org/officeDocument/2006/relationships/hyperlink" Target="consultantplus://offline/ref=4DB3E2C74B75988701107D84532F1D3E63249A883880118E82C8D704F1A7A3761A41EE13EA8517A371573D9C9B3504661C10A15428512EECrA4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B3E2C74B75988701107D84532F1D3E632C96883A81118E82C8D704F1A7A3761A41EE13EA8517A275573D9C9B3504661C10A15428512EECrA4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B3E2C74B75988701107D84532F1D3E622596893982118E82C8D704F1A7A3761A41EE16E9851CF725183CC0DE6617661810A25637r54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4464</Words>
  <Characters>25445</Characters>
  <Application>Microsoft Office Word</Application>
  <DocSecurity>0</DocSecurity>
  <Lines>212</Lines>
  <Paragraphs>59</Paragraphs>
  <ScaleCrop>false</ScaleCrop>
  <Company/>
  <LinksUpToDate>false</LinksUpToDate>
  <CharactersWithSpaces>29850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2019-12-16T08:56:00Z</dcterms:created>
  <dcterms:modified xsi:type="dcterms:W3CDTF">2019-12-16T08:57:00Z</dcterms:modified>
</cp:coreProperties>
</file>