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0" w:rsidRPr="00CC444A" w:rsidRDefault="005A6D3D" w:rsidP="00CC444A">
      <w:pPr>
        <w:pStyle w:val="1"/>
        <w:jc w:val="right"/>
        <w:rPr>
          <w:b w:val="0"/>
        </w:rPr>
      </w:pPr>
      <w:r w:rsidRPr="00CC444A">
        <w:rPr>
          <w:b w:val="0"/>
        </w:rPr>
        <w:t>Приложение № 1</w:t>
      </w:r>
    </w:p>
    <w:p w:rsidR="005A6D3D" w:rsidRPr="00B36149" w:rsidRDefault="005A6D3D" w:rsidP="007F0F98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к приказу Министерства природных</w:t>
      </w:r>
    </w:p>
    <w:p w:rsidR="005A6D3D" w:rsidRPr="00B36149" w:rsidRDefault="005A6D3D" w:rsidP="007F0F98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ресурсов и экологии Кузбасса</w:t>
      </w:r>
    </w:p>
    <w:p w:rsidR="005A6D3D" w:rsidRPr="00B36149" w:rsidRDefault="005A6D3D" w:rsidP="007F0F98">
      <w:pPr>
        <w:ind w:firstLine="454"/>
        <w:jc w:val="right"/>
        <w:rPr>
          <w:sz w:val="28"/>
          <w:szCs w:val="26"/>
        </w:rPr>
      </w:pPr>
      <w:r w:rsidRPr="00B36149">
        <w:rPr>
          <w:sz w:val="28"/>
          <w:szCs w:val="28"/>
        </w:rPr>
        <w:t xml:space="preserve">от </w:t>
      </w:r>
      <w:r w:rsidRPr="00B36149">
        <w:rPr>
          <w:sz w:val="28"/>
          <w:szCs w:val="26"/>
          <w:u w:val="single"/>
        </w:rPr>
        <w:t>   28.02.2022   </w:t>
      </w:r>
      <w:r w:rsidRPr="00B36149">
        <w:rPr>
          <w:sz w:val="28"/>
          <w:szCs w:val="26"/>
        </w:rPr>
        <w:t xml:space="preserve">  № 30</w:t>
      </w:r>
    </w:p>
    <w:p w:rsidR="008B4C3A" w:rsidRPr="00B36149" w:rsidRDefault="008B4C3A" w:rsidP="007F0F98">
      <w:pPr>
        <w:ind w:firstLine="454"/>
        <w:jc w:val="right"/>
        <w:rPr>
          <w:sz w:val="28"/>
          <w:szCs w:val="26"/>
        </w:rPr>
      </w:pPr>
    </w:p>
    <w:p w:rsidR="008B4C3A" w:rsidRPr="00B36149" w:rsidRDefault="008B4C3A" w:rsidP="007F0F98">
      <w:pPr>
        <w:ind w:firstLine="454"/>
        <w:jc w:val="right"/>
        <w:rPr>
          <w:sz w:val="28"/>
          <w:szCs w:val="26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</w:tblGrid>
      <w:tr w:rsidR="00B36149" w:rsidRPr="00B36149" w:rsidTr="008B4C3A">
        <w:trPr>
          <w:trHeight w:val="1701"/>
          <w:jc w:val="right"/>
        </w:trPr>
        <w:tc>
          <w:tcPr>
            <w:tcW w:w="1701" w:type="dxa"/>
            <w:vAlign w:val="center"/>
          </w:tcPr>
          <w:p w:rsidR="008B4C3A" w:rsidRPr="00B36149" w:rsidRDefault="008B4C3A" w:rsidP="007F0F98">
            <w:pPr>
              <w:jc w:val="center"/>
              <w:rPr>
                <w:sz w:val="28"/>
                <w:szCs w:val="26"/>
              </w:rPr>
            </w:pPr>
            <w:r w:rsidRPr="00B36149">
              <w:rPr>
                <w:sz w:val="28"/>
                <w:szCs w:val="26"/>
                <w:lang w:val="en-US"/>
              </w:rPr>
              <w:t>QR-</w:t>
            </w:r>
            <w:r w:rsidRPr="00B36149">
              <w:rPr>
                <w:sz w:val="28"/>
                <w:szCs w:val="26"/>
              </w:rPr>
              <w:t>код</w:t>
            </w:r>
          </w:p>
        </w:tc>
      </w:tr>
    </w:tbl>
    <w:p w:rsidR="0024591F" w:rsidRPr="00B36149" w:rsidRDefault="0024591F" w:rsidP="007F0F98">
      <w:pPr>
        <w:jc w:val="right"/>
        <w:rPr>
          <w:sz w:val="28"/>
          <w:szCs w:val="26"/>
        </w:rPr>
      </w:pPr>
    </w:p>
    <w:p w:rsidR="0024591F" w:rsidRPr="00B36149" w:rsidRDefault="0024591F" w:rsidP="007F0F98">
      <w:pPr>
        <w:jc w:val="center"/>
        <w:rPr>
          <w:sz w:val="28"/>
          <w:szCs w:val="28"/>
        </w:rPr>
      </w:pPr>
      <w:r w:rsidRPr="00B36149">
        <w:rPr>
          <w:sz w:val="28"/>
          <w:szCs w:val="28"/>
        </w:rPr>
        <w:t xml:space="preserve">Форма </w:t>
      </w:r>
      <w:r w:rsidRPr="00B36149">
        <w:rPr>
          <w:sz w:val="28"/>
        </w:rPr>
        <w:t>проверочного</w:t>
      </w:r>
      <w:r w:rsidRPr="00B36149">
        <w:rPr>
          <w:sz w:val="28"/>
          <w:szCs w:val="28"/>
        </w:rPr>
        <w:t xml:space="preserve"> листа по</w:t>
      </w:r>
      <w:r w:rsidRPr="00B36149">
        <w:t xml:space="preserve"> </w:t>
      </w:r>
      <w:r w:rsidRPr="00B36149">
        <w:rPr>
          <w:sz w:val="28"/>
          <w:szCs w:val="28"/>
        </w:rPr>
        <w:t xml:space="preserve">региональному государственному </w:t>
      </w:r>
      <w:r w:rsidRPr="00B36149">
        <w:rPr>
          <w:sz w:val="28"/>
          <w:szCs w:val="28"/>
        </w:rPr>
        <w:br/>
        <w:t>экологическому контролю (надзору) в Кемеровской области</w:t>
      </w:r>
      <w:r w:rsidR="00475AFB" w:rsidRPr="00B36149">
        <w:rPr>
          <w:sz w:val="28"/>
          <w:szCs w:val="28"/>
        </w:rPr>
        <w:t xml:space="preserve"> -</w:t>
      </w:r>
      <w:r w:rsidRPr="00B36149">
        <w:rPr>
          <w:sz w:val="28"/>
          <w:szCs w:val="28"/>
        </w:rPr>
        <w:t xml:space="preserve"> Кузбассе</w:t>
      </w:r>
    </w:p>
    <w:p w:rsidR="0024591F" w:rsidRPr="00B36149" w:rsidRDefault="0024591F" w:rsidP="007F0F98">
      <w:pPr>
        <w:jc w:val="center"/>
        <w:rPr>
          <w:sz w:val="28"/>
          <w:szCs w:val="28"/>
        </w:rPr>
      </w:pPr>
    </w:p>
    <w:p w:rsidR="00B44B5C" w:rsidRPr="00B36149" w:rsidRDefault="00475AFB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Вид контроля: региональный государственный экологический контроль (надзор) в Кемеровской области </w:t>
      </w:r>
      <w:r w:rsidR="005A4A4A" w:rsidRPr="00B36149">
        <w:rPr>
          <w:sz w:val="28"/>
          <w:szCs w:val="28"/>
        </w:rPr>
        <w:t>-</w:t>
      </w:r>
      <w:r w:rsidRPr="00B36149">
        <w:rPr>
          <w:sz w:val="28"/>
          <w:szCs w:val="28"/>
        </w:rPr>
        <w:t xml:space="preserve"> Кузбассе</w:t>
      </w:r>
      <w:r w:rsidR="00A738AF" w:rsidRPr="00B36149">
        <w:rPr>
          <w:sz w:val="28"/>
          <w:szCs w:val="28"/>
        </w:rPr>
        <w:t>.</w:t>
      </w:r>
      <w:bookmarkStart w:id="0" w:name="_GoBack"/>
      <w:bookmarkEnd w:id="0"/>
    </w:p>
    <w:p w:rsidR="00A738AF" w:rsidRPr="00B36149" w:rsidRDefault="00A738A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Наименование контрольного (надзорного) органа и реквизиты нормативного правового акта об утверждении формы проверочного листа: Министерство природных ресурсов и экологии Кузбасса, приказ Министерства природных ресурсов и экологии Кузбасса от 28.02.2022 № 30 </w:t>
      </w:r>
      <w:r w:rsidR="00B33126">
        <w:rPr>
          <w:sz w:val="28"/>
          <w:szCs w:val="28"/>
        </w:rPr>
        <w:t>«</w:t>
      </w:r>
      <w:r w:rsidRPr="00B36149">
        <w:rPr>
          <w:sz w:val="28"/>
          <w:szCs w:val="28"/>
        </w:rPr>
        <w:t>Об утверждении форм проверочных листов по региональному государственному экологическому контролю (надзору) в Кемеровской области - Кузбассе, по региональному государственному геологическому контролю (надзору) в Кемеровской области - Кузбассе</w:t>
      </w:r>
      <w:r w:rsidR="00B33126">
        <w:rPr>
          <w:sz w:val="28"/>
          <w:szCs w:val="28"/>
        </w:rPr>
        <w:t>»</w:t>
      </w:r>
      <w:r w:rsidRPr="00B36149">
        <w:rPr>
          <w:sz w:val="28"/>
          <w:szCs w:val="28"/>
        </w:rPr>
        <w:t>.</w:t>
      </w:r>
    </w:p>
    <w:p w:rsidR="005A4A4A" w:rsidRPr="00B36149" w:rsidRDefault="005A4A4A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Вид контрольного (надзорного) мероприятия</w:t>
      </w:r>
      <w:r w:rsidR="00D859C6" w:rsidRPr="00B36149">
        <w:rPr>
          <w:sz w:val="28"/>
          <w:szCs w:val="28"/>
        </w:rPr>
        <w:t>:</w:t>
      </w:r>
    </w:p>
    <w:p w:rsidR="00D859C6" w:rsidRPr="00B36149" w:rsidRDefault="00D859C6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Дата заполнения проверочного листа:</w:t>
      </w:r>
    </w:p>
    <w:p w:rsidR="00D859C6" w:rsidRPr="00B36149" w:rsidRDefault="00D859C6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Объект </w:t>
      </w:r>
      <w:r w:rsidR="00B1441F" w:rsidRPr="00B36149">
        <w:rPr>
          <w:sz w:val="28"/>
          <w:szCs w:val="28"/>
        </w:rPr>
        <w:t>государственного контроля (надзора)</w:t>
      </w:r>
      <w:r w:rsidRPr="00B36149">
        <w:rPr>
          <w:sz w:val="28"/>
          <w:szCs w:val="28"/>
        </w:rPr>
        <w:t xml:space="preserve"> (</w:t>
      </w:r>
      <w:r w:rsidR="00B1441F" w:rsidRPr="00B36149">
        <w:rPr>
          <w:sz w:val="28"/>
          <w:szCs w:val="28"/>
        </w:rPr>
        <w:t>в соответствии с </w:t>
      </w:r>
      <w:r w:rsidRPr="00B36149">
        <w:rPr>
          <w:sz w:val="28"/>
          <w:szCs w:val="28"/>
        </w:rPr>
        <w:t>Положением о региональном государственном экологическом контроле (надзоре) в Кемеровской области - Кузбассе)</w:t>
      </w:r>
      <w:r w:rsidR="00B1441F" w:rsidRPr="00B36149">
        <w:rPr>
          <w:sz w:val="28"/>
          <w:szCs w:val="28"/>
        </w:rPr>
        <w:t>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Место (места) проведения контрольного (надзорного) мероприятия с заполнением проверочного листа: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lastRenderedPageBreak/>
        <w:t>Реквизиты решения о проведении контрольного (надзорного) мероприятия, подписанного уполномоченным должностным лицом Министерства природных ресурсов и экологии Кузбасса:</w:t>
      </w:r>
    </w:p>
    <w:p w:rsidR="00D9252B" w:rsidRPr="00B36149" w:rsidRDefault="00D9252B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Учетный номер контрольного (надзорного) мероприятия (в ЕРКНМ):</w:t>
      </w:r>
    </w:p>
    <w:p w:rsidR="0093320B" w:rsidRPr="00B36149" w:rsidRDefault="00F65830" w:rsidP="007F0F98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Должность, фамилия и инициалы инспектора, проводящего контрольное (надзорное) мероприятие</w:t>
      </w:r>
      <w:r w:rsidR="00F003E3" w:rsidRPr="00B36149">
        <w:rPr>
          <w:sz w:val="28"/>
          <w:szCs w:val="28"/>
        </w:rPr>
        <w:t>:</w:t>
      </w:r>
    </w:p>
    <w:p w:rsidR="0093320B" w:rsidRPr="00B36149" w:rsidRDefault="0093320B" w:rsidP="007F0F98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Список контрольных вопросов: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052"/>
        <w:gridCol w:w="2847"/>
        <w:gridCol w:w="2008"/>
        <w:gridCol w:w="1557"/>
      </w:tblGrid>
      <w:tr w:rsidR="00B36149" w:rsidRPr="00B36149" w:rsidTr="00807376">
        <w:tc>
          <w:tcPr>
            <w:tcW w:w="312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B36149">
              <w:t>№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п/п</w:t>
            </w:r>
          </w:p>
        </w:tc>
        <w:tc>
          <w:tcPr>
            <w:tcW w:w="1625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Перечень вопросов, отражающих содержание обязательных требований</w:t>
            </w:r>
          </w:p>
        </w:tc>
        <w:tc>
          <w:tcPr>
            <w:tcW w:w="1521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Реквиз</w:t>
            </w:r>
            <w:r w:rsidR="004E5FF2" w:rsidRPr="00B36149">
              <w:t>иты нормативно-правовых актов с </w:t>
            </w:r>
            <w:r w:rsidRPr="005B6FE7"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729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Варианты ответов (да/нет/неприменимо)</w:t>
            </w:r>
          </w:p>
        </w:tc>
        <w:tc>
          <w:tcPr>
            <w:tcW w:w="813" w:type="pct"/>
            <w:vAlign w:val="center"/>
          </w:tcPr>
          <w:p w:rsidR="005B6FE7" w:rsidRPr="00B36149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Примечание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B36149">
              <w:t>(подлежит обязательному заполн</w:t>
            </w:r>
            <w:r w:rsidR="00807376" w:rsidRPr="00B36149">
              <w:t>ению в </w:t>
            </w:r>
            <w:r w:rsidRPr="00B36149">
              <w:t xml:space="preserve">случае заполнения графы </w:t>
            </w:r>
            <w:r w:rsidR="00B33126">
              <w:t>«</w:t>
            </w:r>
            <w:r w:rsidRPr="00B36149">
              <w:t>неприменимо</w:t>
            </w:r>
            <w:r w:rsidR="00B33126">
              <w:t>»</w:t>
            </w:r>
            <w:r w:rsidRPr="00B36149">
              <w:t>)</w:t>
            </w: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4.1, пункт 1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Введен ли в эксплуатацию поставленный на государственный учет объект, оказывающий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Обеспечено ли юридическим лицом, индивидуальным предпринимателем предоставление полной и достоверной информации, содержащейся в заявке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69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-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</w:t>
            </w:r>
            <w:r w:rsidRPr="005B6FE7">
              <w:lastRenderedPageBreak/>
              <w:t>окружающую среду;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 реорганизации юридического лица в форме преобразования;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наименования юридического лица;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адреса (места нахождения) юридического лица;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фамилии, имени, отчества (при наличии) 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места жительства 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реквизитов документа, удостоверяющего личность 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6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6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11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Имеют ли подготовку в области </w:t>
            </w:r>
            <w:r w:rsidRPr="005B6FE7">
              <w:lastRenderedPageBreak/>
              <w:t>охраны окружающей среды и экологической безопасности: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руководители организаций;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1 статьи 73 </w:t>
            </w:r>
            <w:r w:rsidRPr="005B6FE7">
              <w:lastRenderedPageBreak/>
              <w:t xml:space="preserve">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60 Федерального закона от 29.12.2012 </w:t>
            </w:r>
            <w:r w:rsidR="00B36149" w:rsidRPr="00B36149">
              <w:t>№</w:t>
            </w:r>
            <w:r w:rsidRPr="005B6FE7">
              <w:t xml:space="preserve"> 273-ФЗ </w:t>
            </w:r>
            <w:r w:rsidR="00B33126">
              <w:t>«</w:t>
            </w:r>
            <w:r w:rsidRPr="005B6FE7">
              <w:t>Об образовании в Российской Федерации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его категории;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применяемых технологий;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особенностей производственного процесса;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оказываемого негативного воздействия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первый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2 - 9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изменениям характера, вида оказываемого объектом негативного воздействия на окружающую среду;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изменению объемов выбросов, сбросов загрязняющих веществ более чем на 10%?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второй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2, 6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5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 ли отчет об организации и о результатах осуществления производственного экологического контроля ежегодно до 25 марта года, следующего за отчетным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Выполнены ли в полном объеме предусмотренные проектной документацией мероприятия по охране окружающей среды при вводе в эксплуатацию объектов капитального строительства?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38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Постановление Правительства Российской Федерации от 16.02.2008 </w:t>
            </w:r>
            <w:r w:rsidR="00B36149" w:rsidRPr="00B36149">
              <w:t>№</w:t>
            </w:r>
            <w:r w:rsidRPr="005B6FE7">
              <w:t xml:space="preserve"> 87 </w:t>
            </w:r>
            <w:r w:rsidR="00B33126">
              <w:t>«</w:t>
            </w:r>
            <w:r w:rsidRPr="005B6FE7">
              <w:t>О составе разделов проектной документации и требованиях к их содержанию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запрет на ввод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среду, не оснащенных средствами контроля за загрязнением окружающей среды, в том числе </w:t>
            </w:r>
            <w:r w:rsidRPr="005B6FE7">
              <w:lastRenderedPageBreak/>
              <w:t>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веществ, установленных требований в области охраны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2 статьи 38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разработка и реализация мероприятий по восстановлению природной среды в целях обеспечения благоприятной окружающей среды при выводе из эксплуатации объектов капитального строительства?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39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Сообщают ли лица своевременно полную и достоверную информацию: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 состоянии окружающей среды (экологическая информация)?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части 4 статьи 8 Федерального закона от 27.07.2006 </w:t>
            </w:r>
            <w:r w:rsidR="00B36149" w:rsidRPr="00B36149">
              <w:t>№</w:t>
            </w:r>
            <w:r w:rsidRPr="005B6FE7">
              <w:t xml:space="preserve"> 149-ФЗ </w:t>
            </w:r>
            <w:r w:rsidR="00B33126">
              <w:t>«</w:t>
            </w:r>
            <w:r w:rsidRPr="005B6FE7">
              <w:t>Об информации, информационных технологиях и о защите информации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2, 3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2, 3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в Росприроднадзор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РФ от 10.12.2020 </w:t>
            </w:r>
            <w:r w:rsidR="00B36149" w:rsidRPr="00B36149">
              <w:t>№</w:t>
            </w:r>
            <w:r w:rsidRPr="005B6FE7">
              <w:t xml:space="preserve"> 1043 </w:t>
            </w:r>
            <w:r w:rsidR="00B33126">
              <w:t>«</w:t>
            </w:r>
            <w:r w:rsidRPr="005B6FE7">
              <w:t xml:space="preserve">Об утверждении Порядка представления декларации о плате за негативное воздействие на </w:t>
            </w:r>
            <w:r w:rsidRPr="005B6FE7">
              <w:lastRenderedPageBreak/>
              <w:t xml:space="preserve">окружающую среду и ее формы и о признании утратившими силу приказов Министерства природных ресурсов и экологии Российской Федерации от 09.01.2017 </w:t>
            </w:r>
            <w:r w:rsidR="00B36149" w:rsidRPr="00B36149">
              <w:t>№</w:t>
            </w:r>
            <w:r w:rsidRPr="005B6FE7">
              <w:t xml:space="preserve"> 3 и от 30.12.2019 </w:t>
            </w:r>
            <w:r w:rsidR="00B36149" w:rsidRPr="00B36149">
              <w:t>№</w:t>
            </w:r>
            <w:r w:rsidRPr="005B6FE7">
              <w:t xml:space="preserve"> 899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25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10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требования, предъявляемые к местам (площадкам) накопления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13.4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Проинформировало ли немедленно юридическое лицо или индивидуальный предприниматель при эксплуатации зданий, сооружений и иных объектов, связанных с обращением с отходами о возникновении или угрозе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двенадцатый пункта 2 статьи 11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сброс отходов производства и потребления: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поверхностные и подземные водные объекты;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на водосборные площади;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недра;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на почву?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второй пункта 2 статьи 51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14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Составлен ли индивидуальным предпринимателем или юридическим лицом паспорт </w:t>
            </w:r>
            <w:r w:rsidRPr="005B6FE7">
              <w:lastRenderedPageBreak/>
              <w:t>отходов I - IV классов опасности, в порядке, установленном Правительством Российской Федерации?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3 статьи 14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 xml:space="preserve">Об </w:t>
            </w:r>
            <w:r w:rsidRPr="005B6FE7">
              <w:lastRenderedPageBreak/>
              <w:t>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1026 </w:t>
            </w:r>
            <w:r w:rsidR="00B33126">
              <w:t>«</w:t>
            </w:r>
            <w:r w:rsidRPr="005B6FE7">
              <w:t>Об утверждении порядка паспортизации и типовых форм паспортов отходов I-IV классов опасности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31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Заключены ли договоры на оказание услуг о передаче отходов со специализированными организациями по обращению с отходами, имеющими лицензию на деятельность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30 статьи 12 Федерального закона от 04.05.2011 </w:t>
            </w:r>
            <w:r w:rsidR="00B36149" w:rsidRPr="00B36149">
              <w:t>№</w:t>
            </w:r>
            <w:r w:rsidRPr="005B6FE7">
              <w:t xml:space="preserve"> 99-ФЗ </w:t>
            </w:r>
            <w:r w:rsidR="00B33126">
              <w:t>«</w:t>
            </w:r>
            <w:r w:rsidRPr="005B6FE7">
              <w:t>О лицензировании отдельных видов деятельности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Постановление Правительства Российской Федерации от 26.12.2020 </w:t>
            </w:r>
            <w:r w:rsidR="00B36149" w:rsidRPr="00B36149">
              <w:t>№</w:t>
            </w:r>
            <w:r w:rsidRPr="005B6FE7">
              <w:t xml:space="preserve"> 2290 </w:t>
            </w:r>
            <w:r w:rsidR="00B33126">
              <w:t>«</w:t>
            </w:r>
            <w:r w:rsidRPr="005B6FE7"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сроки накопления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1, 13.4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нормативы образования отходов и лимитов на размещение отходов юридическим лицом или индивидуальным, осуществляющими хозяйственную и (или) иную деятельность на II категорий? Информацию об объеме или о массе образовавшихся и размещенных отходов в декларацию о воздействии на окружающую среду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18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Представлены ли юридическими лицами и индивидуальными предпринимателями, осуществляющими хозяйственную и (или) иную деятельность на объектах III категории, в уполномоченный орган отчетность об образовании, использовании, обезвреживании, о размещении отходов в составе отчета об организации и о результатах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5 статьи 18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Ведет ли юридическое лицо, индивидуальный предприниматель, осуществляющий деятельность в </w:t>
            </w:r>
            <w:r w:rsidRPr="005B6FE7">
              <w:lastRenderedPageBreak/>
              <w:t>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1 статьи 19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 xml:space="preserve">Об отходах производства и </w:t>
            </w:r>
            <w:r w:rsidRPr="005B6FE7">
              <w:lastRenderedPageBreak/>
              <w:t>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1028 </w:t>
            </w:r>
            <w:r w:rsidR="00B33126">
              <w:t>«</w:t>
            </w:r>
            <w:r w:rsidRPr="005B6FE7">
              <w:t>Об утверждении Порядка учета в области обращения с отходами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36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19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19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1028 </w:t>
            </w:r>
            <w:r w:rsidR="00B33126">
              <w:t>«</w:t>
            </w:r>
            <w:r w:rsidRPr="005B6FE7">
              <w:t>Об утверждении Порядка учета в области обращения с отходами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 ли индивидуальный предприниматель, юридическое лицо, в процессе осуществления которым хозяйственной и (или) иной деятельности образуются отходы, внесение платы за негативное воздействие на окружающую среду при размещении отходов (за исключением твердых коммунальных отходов)?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статьи 23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Уплачивается ли утилизационный сбор?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24.1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 ли юридическое лицо или индивидуальный предприниматель: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производство товаров на территории Российской Федерации (является производителем товаров)?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импорт товаров из третьих стран или ввоз товаров из государств-членов Евразийского экономического союза (является импортером товаров)?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Реализация товаров на территории Российской Федерации осуществляется в </w:t>
            </w:r>
            <w:r w:rsidRPr="005B6FE7">
              <w:lastRenderedPageBreak/>
              <w:t>упаковке или нет?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Пункты 1.1 и 1.2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 xml:space="preserve">Об </w:t>
            </w:r>
            <w:r w:rsidRPr="005B6FE7">
              <w:lastRenderedPageBreak/>
              <w:t>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42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Включен ли товар в утвержденный Правительством Российской Федерации Перечень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упаковки товаров, подлежащих утилизации после утраты ими потребительских свойств утвержден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Включена ли упаковка товара в утвержденный Правительством Российской Федерации Перечень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упаковки товаров, подлежащих утилизации после утраты ими потребительских свойств утвержден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Обеспечивается ли производителем, импортером товаров/упаковки товаров выполнение установленных Правительством Российской Федерации нормативов утилизации отходов от их использования?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1.1 и 1.2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 xml:space="preserve">; Нормативы утилизации отходов от использования товаров на 2021 год утверждены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3722-р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Исполнена ли производителем, импортером товаров/упаковки товаров обязанность по их утилизации?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9 и 10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декларирование количества выпущенных в обращение на территории Российской Федерации товаров/упаковки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16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Положение о декларировании производителями, импортерами товаров количества выпущенных в обращение на территории Российской Федерации товаров, упаковки товаров, утверждено Постановлением Правительства Российской Федерации от 24.12.2015 </w:t>
            </w:r>
            <w:r w:rsidR="00B36149" w:rsidRPr="00B36149">
              <w:t>№</w:t>
            </w:r>
            <w:r w:rsidRPr="005B6FE7">
              <w:t xml:space="preserve"> </w:t>
            </w:r>
            <w:r w:rsidRPr="005B6FE7">
              <w:lastRenderedPageBreak/>
              <w:t>1417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47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Декларация о количестве выпущенных в обращение на территории Российской Федерации товаров/упаковки товаров за отчетный период в Росприроднадзор в срок до 1 апреля года, следующего за 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10 Положения о декларировании производителями, импортерами товаров количества выпущенных в обращение на территории Российской Федерации товаров, упаковки товаров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представление Отчетности о выполнении нормативов утилизации отходов от использования товаров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16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представления производителями товаров, импортерами товаров отчетности о выполнении нормативов утилизации отходов от использования товаров утверждены Постановлением Правительства Российской Федерации от 03.12.2020 </w:t>
            </w:r>
            <w:r w:rsidR="00B36149" w:rsidRPr="00B36149">
              <w:t>№</w:t>
            </w:r>
            <w:r w:rsidRPr="005B6FE7">
              <w:t xml:space="preserve"> 2010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Отчетность о выполнении нормативов утилизации отходов от использования товаров за отчетный период в Росприроднадзор в срок до 1 апреля года, следующего за 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17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12 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представление Формы расчета суммы экологического сбора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1017C5">
            <w:pPr>
              <w:widowControl w:val="0"/>
              <w:autoSpaceDE w:val="0"/>
              <w:autoSpaceDN w:val="0"/>
            </w:pPr>
            <w:r w:rsidRPr="005B6FE7">
              <w:t xml:space="preserve">Правила взимания экологического сбора утверждены Постановлением Правительства Российской Федерации от 08.10.2015 </w:t>
            </w:r>
            <w:r w:rsidR="00B36149" w:rsidRPr="00B36149">
              <w:t>№</w:t>
            </w:r>
            <w:r w:rsidRPr="005B6FE7">
              <w:t xml:space="preserve"> 1073. Форма расчета суммы экологического сбора утверждена </w:t>
            </w:r>
            <w:r w:rsidR="001017C5">
              <w:t>п</w:t>
            </w:r>
            <w:r w:rsidRPr="005B6FE7">
              <w:t xml:space="preserve">риказом Росприроднадзора от 22.08.2016 </w:t>
            </w:r>
            <w:r w:rsidR="00B36149" w:rsidRPr="00B36149">
              <w:t>№</w:t>
            </w:r>
            <w:r w:rsidRPr="005B6FE7">
              <w:t xml:space="preserve"> 488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Представлена ли форма расчета суммы экологического сбора за отчетный период в Росприроднадзор в срок до 15 апреля года, следующего за </w:t>
            </w:r>
            <w:r w:rsidRPr="005B6FE7">
              <w:lastRenderedPageBreak/>
              <w:t>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Постановление Правительства Российской Федерации от 08.10.2015 </w:t>
            </w:r>
            <w:r w:rsidR="00B36149" w:rsidRPr="00B36149">
              <w:t>№</w:t>
            </w:r>
            <w:r w:rsidRPr="005B6FE7">
              <w:t xml:space="preserve"> 1073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Уплачен ли производителем, импортером товаров экологический сбор по каждой группе товаров/упаковки товаров согласно утвержденному перечню товаров/упаковки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подлежащих утилизации после утраты ими потребительских свойств, утвержденный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Уплачен ли производителем товаров, импортером товаров экологический сбор в срок до 15 апреля года, следующего за отчетным периодом?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Имеется ли подтверждение о принятии Росприроднадзором представленных производителем, импортером товаров/упаковки товаров отчетных документов по экологическому сбору (Декларации, Отчетности и Расчета)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18 статьи 24.2 и пункт 9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Заключены ли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статьи 24.7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нормативы допустимых выбросов для стационарного источника и (или) совокупности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 (для объектов II категории - расчет нормативов допустимых выбросов является приложением к декларации о воздействии на окружающую среду)?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1, 2 статьи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 xml:space="preserve">; пункт 1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Разработан ли и утвержден ли в случае невозможности соблюдения нормативов допустимых выбросов юридическими лицами или индивидуальными предпринимателями, осуществляющими хозяйственную и (или) иную </w:t>
            </w:r>
            <w:r w:rsidRPr="005B6FE7">
              <w:lastRenderedPageBreak/>
              <w:t>деятельность на объектах II и III категорий, на период поэтапного достижения нормативов допустимых выбросов план мероприятий 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 xml:space="preserve">; статья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 xml:space="preserve">, Правила разработки плана мероприятий по охране </w:t>
            </w:r>
            <w:r w:rsidRPr="005B6FE7">
              <w:lastRenderedPageBreak/>
              <w:t>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 ли отчет о выполнении плана мероприятий 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временно разрешенные выбросы разрешением на временные выбросы?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23.1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 xml:space="preserve">; статья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Для объектов, отнесенных ко II категории объектов</w:t>
            </w:r>
            <w:r w:rsidR="00FD1917">
              <w:t>,</w:t>
            </w:r>
            <w:r w:rsidRPr="005B6FE7">
              <w:t xml:space="preserve"> оказывающих негативное воздействие на окружающую среду, соблюдается ли требование об осуществлении выбросов загрязняющих веществ в атмосферный воздух на основании декларации о воздействии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10 статьи 15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Для объектов, отнесенных ко II категории объектов</w:t>
            </w:r>
            <w:r w:rsidR="00FD1917">
              <w:t>,</w:t>
            </w:r>
            <w:r w:rsidRPr="005B6FE7">
              <w:t xml:space="preserve"> оказывающих негативное воздействие на окружающую среду, представлена ли в уведомительном порядке отчетность о выбросах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11 статьи 15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Имеют ли объекты хозяйственной деятельности (объект НВОС), предусмотренные правилами охраны атмосферного воздуха, установки очистки газов и средства контроля за выбросами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16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16.1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утвержденные Приказом Министерства природных ресурсов и экологии Российской Федерации от </w:t>
            </w:r>
            <w:r w:rsidRPr="005B6FE7">
              <w:lastRenderedPageBreak/>
              <w:t xml:space="preserve">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64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Разработан и утвержден ли паспорт ГОУ</w:t>
            </w:r>
            <w:r w:rsidR="00FD1917">
              <w:t>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утвержденные Приказом Министерства природных ресурсов и экологии Российской Федерации от 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фактическая эффективность работы ГОУ?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утвержденные Приказом Министерства природных ресурсов и экологии Российской Федерации от 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технологические нормативы выбросов и (или) предельно допустимые выбросы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6 статьи 16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эксплуатацию технологического оборудования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16.1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Обеспечивается ли юридическим лицом своевременный вывоз отходов производства и потребления, являющихся источниками загрязнения атмосферного воздуха,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18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загрязняющих веществ в атмосферный воздух, мероприятия по уменьшению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19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70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инвентаризация источников выбросов и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22, абзац второй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Порядок проведения инвентаризации стационарных источников и выбросов вредных (загрязняющих)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РФ от 19.11.2021 </w:t>
            </w:r>
            <w:r w:rsidR="00B36149" w:rsidRPr="00B36149">
              <w:t>№</w:t>
            </w:r>
            <w:r w:rsidRPr="005B6FE7">
              <w:t xml:space="preserve"> 871 </w:t>
            </w:r>
            <w:r w:rsidR="00B33126">
              <w:t>«</w:t>
            </w:r>
            <w:r w:rsidRPr="005B6FE7">
              <w:t>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корректировка данных инвентаризации выбросов, в случаях: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обнаружения несоответствия между выбросами загрязняющих веществ в атмосферный воздух и данными последней инвентаризации;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 требований к порядку проведения инвентаризации;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случаях, определенных правилами эксплуатации установок очистки газа?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22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74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график проведения замеров на источниках выбросов загрязняющих веществ в атмосферный воздух и предоставляются ли такие сведения в рамках отчета об организации и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Планируется ли и осуществляются ли мероприятия по улавливанию, утилизации, обезвреживанию выбросов загрязняющих веществ в атмосферный воздух, сокращению или исключению таких выбросов?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пятый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юридическим лицом или индивидуальным предпринимателем мероприятия по предупреждению и устранению аварийных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шестой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шестой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юридическим лицом или индивидуальным предпринимателем учет выбросов загрязняющих веществ в атмосферный воздух и их источников?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седьмой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двенадцатый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</w:t>
            </w:r>
            <w:r w:rsidRPr="005B6FE7">
              <w:lastRenderedPageBreak/>
              <w:t>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Абзац тринадцатый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81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Произведен ли расчет нормативов допустимых сбросов (для объектов II категории - расчет нормативов допустимых сбросов является приложением к декларации о воздействии на окружающую среду)?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Разработан ли и утвержден ли в случае невозможности соблюдения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сбросов план мероприятий 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 Правила разработки плана мероприятий по охране 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 ли отчет о выполнении плана мероприятий по охране окружающей среды в уполномоченный орган?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временно разрешенные сбросы разрешением на временные сбросы?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23.1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 случае отнесения объекта НВОС ко II категории соблюдается ли требование об осуществлении сбросов загрязняющих веществ на основании декларации о воздействии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31.2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лицом нормативы допустимых сбросов?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1, 3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Части 1, 2, 6 и 8 статьи 6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Прекращено ли водопользователем в установленный срок использование водного объекта </w:t>
            </w:r>
            <w:r w:rsidRPr="005B6FE7">
              <w:lastRenderedPageBreak/>
              <w:t>при прекращении права пользования водным объектом?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Пункт 1 части 6 статьи 10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89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11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11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13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18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22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Исполняются ли при использовании водных объектов собственниками водных объектов, 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3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97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4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Исполняются ли при использовании водных объектов собственниками водных объектов, водопользователями обязанности по: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осуществлению регулярных наблюдений за водными объектами и их водоохранными зонами;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5 части 2 статьи 39 Водного кодекса Российской Федерации; Приказ Министерства природных ресурсов и экологии Российской Федерации от 09.11.2020 </w:t>
            </w:r>
            <w:r w:rsidR="00B36149" w:rsidRPr="00B36149">
              <w:t>№</w:t>
            </w:r>
            <w:r w:rsidRPr="005B6FE7">
              <w:t xml:space="preserve"> 903 </w:t>
            </w:r>
            <w:r w:rsidR="00B33126">
              <w:t>«</w:t>
            </w:r>
            <w:r w:rsidRPr="005B6FE7">
      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 вод, их качества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42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42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сточных вод в водные объекты: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содержащие природные лечебные ресурсы;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отнесенные к особо охраняемым водным объектам?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44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сточных вод в водные объекты, расположенные в границах: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зон санитарной охраны источников питьевого и хозяйственно-бытового водоснабжения;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- первой, второй зон округов санитарной (горно-санитарной) охраны лечебно-оздоровительных </w:t>
            </w:r>
            <w:r w:rsidRPr="005B6FE7">
              <w:lastRenderedPageBreak/>
              <w:t>местностей и курортов;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рыбохозяйственных заповедных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Часть 3 статьи 44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103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собственниками гидротехнических сооружений, образующих водохранилища, и (или) эксплуатирующими такие гидротехнические сооружения организациями, а также водопользователями правила использования водохранилищ?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части 1, 3, 5 статьи 45 Водного кодекса Российской Федерации; пункт 3 типовых правил использования водохранилищ, утвержденных Приказом Министерства природных ресурсов и экологии Российской Федерации от 24.08.2010 </w:t>
            </w:r>
            <w:r w:rsidR="00B36149" w:rsidRPr="00B36149">
              <w:t>№</w:t>
            </w:r>
            <w:r w:rsidRPr="005B6FE7">
              <w:t xml:space="preserve"> 330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расчистку водных объектов от донных отложений;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аэрацию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биологическую рекультивацию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залужение и закрепление кустарниковой растительностью берегов;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Правил охраны поверхностных водных объектов, утвержденных Постановлением Правительства Российской Федерации от 10.09.2020 </w:t>
            </w:r>
            <w:r w:rsidR="00B36149" w:rsidRPr="00B36149">
              <w:t>№</w:t>
            </w:r>
            <w:r w:rsidRPr="005B6FE7">
              <w:t xml:space="preserve"> 1391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56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</w:t>
            </w:r>
            <w:r w:rsidRPr="005B6FE7">
              <w:lastRenderedPageBreak/>
              <w:t>за исключением случаев, установленных федеральными законами?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Часть 1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107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5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6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6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орошение, осушение и другие мелиоративные работы одновременно с осуществлением мероприятий по охране окружающей среды, по защите водных объектов и их водосборных площадей?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Соответствует качество сточных вод, используемых для орошения, требованиям нормативов допустимого воздействия на водные объекты?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</w:t>
            </w:r>
            <w:r w:rsidRPr="005B6FE7">
              <w:lastRenderedPageBreak/>
              <w:t>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Часть 4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114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использование сточных вод в целях регулирования плодородия почв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осуществление авиационных мер по борьбе с вредными организмами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3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4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в границах водоохранных зон запрет на: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строительство и реконструкцию автозаправочных станций, складов горюче-смазочных материалов (за исключением случаев, определенных пунктом 5 части 15 статьи 65 Водного кодекса Российской Федерации);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строительство и реконструкцию станций технического обслуживания, используемых для технического осмотра и ремонта транспортных средств;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осуществление мойки транспортных средств?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5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сброс сточных вод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7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лицом запрет на разведку и добычу </w:t>
            </w:r>
            <w:r w:rsidRPr="005B6FE7">
              <w:lastRenderedPageBreak/>
              <w:t xml:space="preserve">общераспространенных полезных ископаемых в границах водоохранных зон (за исключением случаев, определенных статьей 19.1 Закона Российской Федерации от 21.02.1992 </w:t>
            </w:r>
            <w:r w:rsidR="00B36149" w:rsidRPr="00B36149">
              <w:t>№</w:t>
            </w:r>
            <w:r w:rsidRPr="005B6FE7">
              <w:t xml:space="preserve"> 2395-1 </w:t>
            </w:r>
            <w:r w:rsidR="00B33126">
              <w:t>«</w:t>
            </w:r>
            <w:r w:rsidRPr="005B6FE7">
              <w:t>О недрах</w:t>
            </w:r>
            <w:r w:rsidR="00B33126">
              <w:t>»</w:t>
            </w:r>
            <w:r w:rsidRPr="005B6FE7">
              <w:t>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8 части 15 статьи 65 Водного кодекса Российской </w:t>
            </w:r>
            <w:r w:rsidRPr="005B6FE7">
              <w:lastRenderedPageBreak/>
              <w:t>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121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водоохранной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16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распашку земель в границах прибрежных защитных полос?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17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Принимаются ли меры по предотвращению негативного воздействия вод и ликвидации его последствий, включающие в себя: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предпаводковое и послепаводковое обследование паводкоопасных территорий и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ледокольные, ледорезные и иные работы по ослаблению прочности льда и ликвидации ледовых заторов;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противопаводковые мероприятия?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Части 1, 2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</w:t>
            </w:r>
            <w:r w:rsidRPr="005B6FE7">
              <w:lastRenderedPageBreak/>
              <w:t>использование сточных вод в целях регулирования плодородия почв?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Пункт 2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126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осуществление авиационных мер по борьбе с вредными организмами?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3, 4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измерения объема забора (изъятия) водных ресурсов из водных объектов и объема сброса сточных вод средствами измерения расходов (уровней) воды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 вод, их качества, утвержденного Приказом Министерства природных ресурсов и экологии Российской Федерации от 09.11.2020 </w:t>
            </w:r>
            <w:r w:rsidR="00B36149" w:rsidRPr="00B36149">
              <w:t>№</w:t>
            </w:r>
            <w:r w:rsidRPr="005B6FE7">
              <w:t xml:space="preserve"> 903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</w:tbl>
    <w:p w:rsidR="007F0F98" w:rsidRPr="007F0F98" w:rsidRDefault="007F0F98" w:rsidP="00C15ACC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7F0F98">
        <w:rPr>
          <w:sz w:val="28"/>
          <w:szCs w:val="28"/>
        </w:rPr>
        <w:t xml:space="preserve"> Подпись инспектора: </w:t>
      </w:r>
    </w:p>
    <w:p w:rsidR="007F0F98" w:rsidRDefault="007F0F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313" w:rsidRPr="00D52127" w:rsidRDefault="00C97313" w:rsidP="00D52127">
      <w:pPr>
        <w:pStyle w:val="1"/>
        <w:jc w:val="right"/>
        <w:rPr>
          <w:b w:val="0"/>
        </w:rPr>
      </w:pPr>
      <w:r w:rsidRPr="00D52127">
        <w:rPr>
          <w:b w:val="0"/>
        </w:rPr>
        <w:lastRenderedPageBreak/>
        <w:t xml:space="preserve">Приложение № </w:t>
      </w:r>
      <w:r w:rsidR="00523232" w:rsidRPr="00D52127">
        <w:rPr>
          <w:b w:val="0"/>
        </w:rPr>
        <w:t>2</w:t>
      </w:r>
    </w:p>
    <w:p w:rsidR="00C97313" w:rsidRPr="00B36149" w:rsidRDefault="00C97313" w:rsidP="00C97313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к приказу Министерства природных</w:t>
      </w:r>
    </w:p>
    <w:p w:rsidR="00C97313" w:rsidRPr="00B36149" w:rsidRDefault="00C97313" w:rsidP="00C97313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ресурсов и экологии Кузбасса</w:t>
      </w:r>
    </w:p>
    <w:p w:rsidR="00C97313" w:rsidRPr="00B36149" w:rsidRDefault="00C97313" w:rsidP="00C97313">
      <w:pPr>
        <w:ind w:firstLine="454"/>
        <w:jc w:val="right"/>
        <w:rPr>
          <w:sz w:val="28"/>
          <w:szCs w:val="26"/>
        </w:rPr>
      </w:pPr>
      <w:r w:rsidRPr="00B36149">
        <w:rPr>
          <w:sz w:val="28"/>
          <w:szCs w:val="28"/>
        </w:rPr>
        <w:t xml:space="preserve">от </w:t>
      </w:r>
      <w:r w:rsidRPr="00B36149">
        <w:rPr>
          <w:sz w:val="28"/>
          <w:szCs w:val="26"/>
          <w:u w:val="single"/>
        </w:rPr>
        <w:t>   28.02.2022   </w:t>
      </w:r>
      <w:r w:rsidRPr="00B36149">
        <w:rPr>
          <w:sz w:val="28"/>
          <w:szCs w:val="26"/>
        </w:rPr>
        <w:t xml:space="preserve">  № 30</w:t>
      </w:r>
    </w:p>
    <w:p w:rsidR="00C97313" w:rsidRPr="00B36149" w:rsidRDefault="00C97313" w:rsidP="00C97313">
      <w:pPr>
        <w:ind w:firstLine="454"/>
        <w:jc w:val="right"/>
        <w:rPr>
          <w:sz w:val="28"/>
          <w:szCs w:val="26"/>
        </w:rPr>
      </w:pPr>
    </w:p>
    <w:p w:rsidR="00C97313" w:rsidRPr="00B36149" w:rsidRDefault="00C97313" w:rsidP="00C97313">
      <w:pPr>
        <w:ind w:firstLine="454"/>
        <w:jc w:val="right"/>
        <w:rPr>
          <w:sz w:val="28"/>
          <w:szCs w:val="26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</w:tblGrid>
      <w:tr w:rsidR="00C97313" w:rsidRPr="00B36149" w:rsidTr="0051345E">
        <w:trPr>
          <w:trHeight w:val="1701"/>
          <w:jc w:val="right"/>
        </w:trPr>
        <w:tc>
          <w:tcPr>
            <w:tcW w:w="1701" w:type="dxa"/>
            <w:vAlign w:val="center"/>
          </w:tcPr>
          <w:p w:rsidR="00C97313" w:rsidRPr="00B36149" w:rsidRDefault="00C97313" w:rsidP="0051345E">
            <w:pPr>
              <w:jc w:val="center"/>
              <w:rPr>
                <w:sz w:val="28"/>
                <w:szCs w:val="26"/>
              </w:rPr>
            </w:pPr>
            <w:r w:rsidRPr="00B36149">
              <w:rPr>
                <w:sz w:val="28"/>
                <w:szCs w:val="26"/>
                <w:lang w:val="en-US"/>
              </w:rPr>
              <w:t>QR-</w:t>
            </w:r>
            <w:r w:rsidRPr="00B36149">
              <w:rPr>
                <w:sz w:val="28"/>
                <w:szCs w:val="26"/>
              </w:rPr>
              <w:t>код</w:t>
            </w:r>
          </w:p>
        </w:tc>
      </w:tr>
    </w:tbl>
    <w:p w:rsidR="00C97313" w:rsidRPr="00B36149" w:rsidRDefault="00C97313" w:rsidP="00C97313">
      <w:pPr>
        <w:jc w:val="right"/>
        <w:rPr>
          <w:sz w:val="28"/>
          <w:szCs w:val="26"/>
        </w:rPr>
      </w:pPr>
    </w:p>
    <w:p w:rsidR="00C97313" w:rsidRPr="00B36149" w:rsidRDefault="00C97313" w:rsidP="00C97313">
      <w:pPr>
        <w:jc w:val="center"/>
        <w:rPr>
          <w:sz w:val="28"/>
          <w:szCs w:val="28"/>
        </w:rPr>
      </w:pPr>
      <w:r w:rsidRPr="00B36149">
        <w:rPr>
          <w:sz w:val="28"/>
          <w:szCs w:val="28"/>
        </w:rPr>
        <w:t xml:space="preserve">Форма </w:t>
      </w:r>
      <w:r w:rsidRPr="00B36149">
        <w:rPr>
          <w:sz w:val="28"/>
        </w:rPr>
        <w:t>проверочного</w:t>
      </w:r>
      <w:r w:rsidRPr="00B36149">
        <w:rPr>
          <w:sz w:val="28"/>
          <w:szCs w:val="28"/>
        </w:rPr>
        <w:t xml:space="preserve"> листа по</w:t>
      </w:r>
      <w:r w:rsidRPr="00B36149">
        <w:t xml:space="preserve"> </w:t>
      </w:r>
      <w:r w:rsidRPr="00B36149">
        <w:rPr>
          <w:sz w:val="28"/>
          <w:szCs w:val="28"/>
        </w:rPr>
        <w:t xml:space="preserve">региональному государственному </w:t>
      </w:r>
      <w:r w:rsidRPr="00B36149">
        <w:rPr>
          <w:sz w:val="28"/>
          <w:szCs w:val="28"/>
        </w:rPr>
        <w:br/>
      </w:r>
      <w:r w:rsidR="00523232">
        <w:rPr>
          <w:sz w:val="28"/>
          <w:szCs w:val="28"/>
        </w:rPr>
        <w:t>гео</w:t>
      </w:r>
      <w:r w:rsidRPr="00B36149">
        <w:rPr>
          <w:sz w:val="28"/>
          <w:szCs w:val="28"/>
        </w:rPr>
        <w:t>логическому контролю (надзору) в Кемеровской области - Кузбассе</w:t>
      </w:r>
    </w:p>
    <w:p w:rsidR="00C97313" w:rsidRPr="00B36149" w:rsidRDefault="00C97313" w:rsidP="00C97313">
      <w:pPr>
        <w:jc w:val="center"/>
        <w:rPr>
          <w:sz w:val="28"/>
          <w:szCs w:val="28"/>
        </w:rPr>
      </w:pPr>
    </w:p>
    <w:p w:rsidR="00C97313" w:rsidRPr="00B36149" w:rsidRDefault="00C97313" w:rsidP="00523232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Вид контроля: региональный государственный </w:t>
      </w:r>
      <w:r w:rsidR="00523232">
        <w:rPr>
          <w:sz w:val="28"/>
          <w:szCs w:val="28"/>
        </w:rPr>
        <w:t>гео</w:t>
      </w:r>
      <w:r w:rsidRPr="00B36149">
        <w:rPr>
          <w:sz w:val="28"/>
          <w:szCs w:val="28"/>
        </w:rPr>
        <w:t>логический контроль (надзор) в Кемеровской области - Кузбассе.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Наименование контрольного (надзорного) органа и реквизиты нормативного правового акта об утверждении формы проверочного листа: Министерство природных ресурсов и экологии Кузбасса, приказ Министерства природных ресурсов и экологии Кузбасса от 28.02.2022 № 30 </w:t>
      </w:r>
      <w:r w:rsidR="00B33126">
        <w:rPr>
          <w:sz w:val="28"/>
          <w:szCs w:val="28"/>
        </w:rPr>
        <w:t>«</w:t>
      </w:r>
      <w:r w:rsidRPr="00B36149">
        <w:rPr>
          <w:sz w:val="28"/>
          <w:szCs w:val="28"/>
        </w:rPr>
        <w:t>Об утверждении форм проверочных листов по региональному государственному экологическому контролю (надзору) в Кемеровской области - Кузбассе, по региональному государственному геологическому контролю (надзору) в Кемеровской области - Кузбассе</w:t>
      </w:r>
      <w:r w:rsidR="00B33126">
        <w:rPr>
          <w:sz w:val="28"/>
          <w:szCs w:val="28"/>
        </w:rPr>
        <w:t>»</w:t>
      </w:r>
      <w:r w:rsidRPr="00B36149">
        <w:rPr>
          <w:sz w:val="28"/>
          <w:szCs w:val="28"/>
        </w:rPr>
        <w:t>.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Вид контрольного (надзорного) мероприятия: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Дата заполнения проверочного листа: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Объект государственного контроля (надзора) (в соответствии с Положением о </w:t>
      </w:r>
      <w:r w:rsidR="00CC444A">
        <w:rPr>
          <w:sz w:val="28"/>
          <w:szCs w:val="28"/>
        </w:rPr>
        <w:t>региональном государственном гео</w:t>
      </w:r>
      <w:r w:rsidRPr="00B36149">
        <w:rPr>
          <w:sz w:val="28"/>
          <w:szCs w:val="28"/>
        </w:rPr>
        <w:t>логическом контроле (надзоре) в Кемеровской области - Кузбассе):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Место (места) проведения контрольного (надзорного) мероприятия с заполнением проверочного листа: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lastRenderedPageBreak/>
        <w:t>Реквизиты решения о проведении контрольного (надзорного) мероприятия, подписанного уполномоченным должностным лицом Министерства природных ресурсов и экологии Кузбасса: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Учетный номер контрольного (надзорного) мероприятия (в ЕРКНМ):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Должность, фамилия и инициалы инспектора, проводящего контрольное (надзорное) мероприятие: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Список контрольных вопросов: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850"/>
        <w:gridCol w:w="2646"/>
        <w:gridCol w:w="2008"/>
        <w:gridCol w:w="1557"/>
      </w:tblGrid>
      <w:tr w:rsidR="00B33126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№</w:t>
            </w:r>
          </w:p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Перечень вопросов, отражающих содержание обязательных требований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Реквизиты нормативно-правовых актов с указанием их структурных единиц, которыми установлены обязательные требования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Варианты ответов (да/нет/неприменимо)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Примечание</w:t>
            </w:r>
          </w:p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 xml:space="preserve">(подлежит обязательному заполнению в случае заполнения графы </w:t>
            </w:r>
            <w:r>
              <w:t>«</w:t>
            </w:r>
            <w:r w:rsidRPr="00B33126">
              <w:t>неприменимо</w:t>
            </w:r>
            <w:r>
              <w:t>»</w:t>
            </w:r>
            <w:r w:rsidRPr="00B33126">
              <w:t>)</w:t>
            </w: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Осуществляется ли пользование недрами при наличии лицензии на право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51345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11 Закона РФ 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Передавалась ли лицензия на пользование участком недр, третьим лицам, в том числе в пользование?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Абзац 15 статьи 17.1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Осуществлялась ли переуступка права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17.1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>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Имеется ли горноотводный акт?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7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>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51345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Постановление</w:t>
            </w:r>
            <w:r w:rsidR="0051345E">
              <w:rPr>
                <w:rFonts w:ascii="Times New Roman" w:hAnsi="Times New Roman" w:cs="Times New Roman"/>
                <w:lang w:eastAsia="en-US"/>
              </w:rPr>
              <w:t xml:space="preserve"> Правительства РФ от 03.05.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2012 года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429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Об утверждении Положения об установлении и изменении границ участков недр, предоставленных в пользование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Пользование недрами осуществляется в пределах горного (геологического) отвода в уточненных границах?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7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51345E">
              <w:rPr>
                <w:rFonts w:ascii="Times New Roman" w:hAnsi="Times New Roman" w:cs="Times New Roman"/>
                <w:lang w:eastAsia="en-US"/>
              </w:rPr>
              <w:t>№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 2395-1</w:t>
            </w:r>
            <w:r w:rsidR="005134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</w:t>
            </w:r>
            <w:r w:rsidR="002F2B65">
              <w:rPr>
                <w:rFonts w:ascii="Times New Roman" w:hAnsi="Times New Roman" w:cs="Times New Roman"/>
                <w:lang w:eastAsia="en-US"/>
              </w:rPr>
              <w:t>03.05.</w:t>
            </w:r>
            <w:r w:rsidR="002F2B65" w:rsidRPr="00B33126"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429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Об утверждении Положения об установлении и изменении границ участков недр, предоставленных в пользование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Имеется ли в наличии согласованный в установленном порядке и утвержденный технический проект на выполнение работ,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связанных с пользованием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Статьи 23.2, 36.1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03.03.2010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118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2F2B65" w:rsidP="002F2B6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Минприроды РФ 23.09.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490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платы за ее проведение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Имеется ли согласованные в установленном порядке план или схема развития горных работ?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24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Соблюдаются ли условия пользования недрами, предусмотренные лицензией на право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10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Соблюдаются ли требования технического проекта на выполнение работ, связанных с пользованием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Пункты 2 и 7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ведение геологической и маркшейдерской документации в процессе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3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Ведется ли достоверный учет извлекаемых и оставляемых в недрах запасов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Часть 6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Своевременно ли предоставляются в уполномоченные органы сведения о состоянии и изменении запасов общераспространенных полезных ископаемых по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форме федерального государственного статистического наблюдения по форме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5-гр (ежегодно не позднее 5 февраля)?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Пункты 4, 5 части 2 ст. 22 Закона Российской Федерации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2395-1;</w:t>
            </w:r>
          </w:p>
          <w:p w:rsidR="00783995" w:rsidRPr="000636A9" w:rsidRDefault="000636A9" w:rsidP="002F2B6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>Постановление Госкомстата РФ от 13</w:t>
            </w:r>
            <w:r w:rsidR="002F2B65" w:rsidRPr="000636A9">
              <w:rPr>
                <w:rFonts w:ascii="Times New Roman" w:hAnsi="Times New Roman" w:cs="Times New Roman"/>
                <w:lang w:eastAsia="en-US"/>
              </w:rPr>
              <w:t>.11.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 xml:space="preserve">2000 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 xml:space="preserve"> 110 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 xml:space="preserve">Об утверждении 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lastRenderedPageBreak/>
              <w:t>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Своевременно ли предоставляются в уполномоченный орган сведения о выполнении условий пользования недрами при добыче твердых полезных ископаемых по форме федерального государственного статистического наблюдения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2-ЛС (ежегодно не позднее 20 января)?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Пункты 4, 5 части 2 ст. 22 Закона Российской Федерации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2395-1;</w:t>
            </w:r>
          </w:p>
          <w:p w:rsidR="00783995" w:rsidRPr="000636A9" w:rsidRDefault="000636A9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 xml:space="preserve">Постановление Росстата от 04.06.2007 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 xml:space="preserve"> 43 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0636A9">
              <w:rPr>
                <w:rFonts w:ascii="Times New Roman" w:hAnsi="Times New Roman" w:cs="Times New Roman"/>
                <w:lang w:eastAsia="en-US"/>
              </w:rPr>
              <w:t>Об утверждении статистического инструментария по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</w:t>
            </w:r>
            <w:r w:rsidR="00B33126" w:rsidRPr="000636A9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Обеспечена ли пользователем недр полнота геологического изучения, рационального комплексного использования и охраны недр?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 части 1 статьи 23 Закона Российской Федерации от 21.02.1992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5439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2.8 Правил разработки месторождений углеводородного сырья, утвержденных Приказом Министерства природных ресурсов и экологии Российской Федерации от </w:t>
            </w:r>
            <w:r w:rsidR="0045439F">
              <w:rPr>
                <w:rFonts w:ascii="Times New Roman" w:hAnsi="Times New Roman" w:cs="Times New Roman"/>
                <w:lang w:eastAsia="en-US"/>
              </w:rPr>
              <w:t>14.06.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356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пользователем недр опережающее геологическое изучение недр, обеспечивающее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3 части 1 статьи 23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Обеспечивается ли пользователем недр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проведение государственного учета запасов полезных ископаемых, предоставление отчетов о геологической изученности участков недр с подсчетом запасов полезных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ископаемых на государственную экспертизу запасов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 4 части 1 статьи 23, статья 28, 29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36787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</w:t>
            </w:r>
            <w:r w:rsidR="0036787B">
              <w:rPr>
                <w:rFonts w:ascii="Times New Roman" w:hAnsi="Times New Roman" w:cs="Times New Roman"/>
                <w:lang w:eastAsia="en-US"/>
              </w:rPr>
              <w:t>11.02.2005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69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 части 2 статьи 22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21E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Правила разработки месторождений углеводородного сырья, утвержденные Приказом Министерства природных ресурсов и экологии Российской Федерации от </w:t>
            </w:r>
            <w:r w:rsidR="00421E6B">
              <w:rPr>
                <w:rFonts w:ascii="Times New Roman" w:hAnsi="Times New Roman" w:cs="Times New Roman"/>
                <w:lang w:eastAsia="en-US"/>
              </w:rPr>
              <w:t>14.06.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356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пользователем недр недопущение сверхнормативных потерь, разубоживания и выборочной отработки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Обеспечивается ли предупреждение самовольной застройки площадей залегания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10 части 1 статьи 23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Произведена ли пользователем недр ликвидация в установленном порядке горных выработок и буровых скважин, не подлежащих использованию?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9 части 2 статьи 22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Обеспечена ли пользователем недр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7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пользователем недр предотвращение причинения вреда недрам при осуществлении пользования недрами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8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Соблюдает ли пользователь недр запрет на добычу полезных ископаемых за границами участка недр, предоставленного в пользование в соответствии с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лицензией на пользование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Часть 4 статьи 7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Соблюдает ли лицо запрет на самовольное пользование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Приняты ли меры по охране подземных водных объектов в случае, если при использовании недр вскрыты водоносные горизонты?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3231D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Часть 4 статьи 59 </w:t>
            </w:r>
            <w:r w:rsidR="003231D7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Определяются ли объемы </w:t>
            </w:r>
            <w:r w:rsidRPr="003A32D3">
              <w:rPr>
                <w:rFonts w:ascii="Times New Roman" w:hAnsi="Times New Roman" w:cs="Times New Roman"/>
                <w:lang w:eastAsia="en-US"/>
              </w:rPr>
              <w:t>добычи (извлечения) подземных вод из подземных водных объектов в соответствии с утвержденной проектной документацией и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(или) техническим проектом разработки месторождений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3231D7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EA2637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EA2637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д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2 Правил охраны подземных водных объектов, утвержденных Постановлением Правительства Российской Федерации от 11.02.2016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наблюдение за химическим, микробиологическим состоянием подземных вод путем анализа проб воды в эксплуатационных водозаборных и наблюдательных скважинах?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3E285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3E285B" w:rsidP="003E285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г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5 Правил охраны подземных водных объектов, утвержденных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ии от 11.02.2016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наблюдение за уровневым режимом подземных вод путем измерений уровней подземных вод в эксплуатационных водозаборных и наблюдательных скважинах?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97451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F74A5F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г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5 Правил охраны подземных водных объектов, утвержденных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lang w:eastAsia="en-US"/>
              </w:rPr>
              <w:t>от 11.02.2016 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97451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F74A5F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бзац первый пункта 8 Правил охраны подземных водных объектов, утвержденных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lang w:eastAsia="en-US"/>
              </w:rPr>
              <w:t>от 11.02.2016 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Ведется ли в установленном порядке учет объема забора (изъятия) водных ресурсов из подземных водных объектов?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5 части 2 статьи 39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119E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Приказ Мин</w:t>
            </w:r>
            <w:r w:rsidR="004119E0">
              <w:rPr>
                <w:rFonts w:ascii="Times New Roman" w:hAnsi="Times New Roman" w:cs="Times New Roman"/>
                <w:lang w:eastAsia="en-US"/>
              </w:rPr>
              <w:t xml:space="preserve">природы России от </w:t>
            </w:r>
            <w:r w:rsidR="004119E0" w:rsidRPr="004119E0">
              <w:rPr>
                <w:rFonts w:ascii="Times New Roman" w:hAnsi="Times New Roman" w:cs="Times New Roman"/>
                <w:lang w:eastAsia="en-US"/>
              </w:rPr>
              <w:t xml:space="preserve">09.11.2020 № 903 «Об утверждении Порядка ведения собственниками </w:t>
            </w:r>
            <w:r w:rsidR="004119E0" w:rsidRPr="004119E0">
              <w:rPr>
                <w:rFonts w:ascii="Times New Roman" w:hAnsi="Times New Roman" w:cs="Times New Roman"/>
                <w:lang w:eastAsia="en-US"/>
              </w:rPr>
              <w:lastRenderedPageBreak/>
              <w:t>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 вод, их качества»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Представляет ли индивидуальный предприниматель или юридическое лицо, осуществляющие пользование скважиной (объемом более 50 м. куб/сут) статистическую отчетность 2-ТП (водхоз)?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492C2A" w:rsidP="00492C2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92C2A">
              <w:rPr>
                <w:rFonts w:ascii="Times New Roman" w:hAnsi="Times New Roman" w:cs="Times New Roman"/>
                <w:lang w:eastAsia="en-US"/>
              </w:rPr>
              <w:t xml:space="preserve">Приказ Росстата от 27.12.2019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92C2A">
              <w:rPr>
                <w:rFonts w:ascii="Times New Roman" w:hAnsi="Times New Roman" w:cs="Times New Roman"/>
                <w:lang w:eastAsia="en-US"/>
              </w:rPr>
              <w:t xml:space="preserve"> 815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492C2A">
              <w:rPr>
                <w:rFonts w:ascii="Times New Roman" w:hAnsi="Times New Roman" w:cs="Times New Roman"/>
                <w:lang w:eastAsia="en-US"/>
              </w:rPr>
              <w:t>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320B" w:rsidRPr="00B9572D" w:rsidRDefault="00B9572D" w:rsidP="0051345E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Подпись инспектора: </w:t>
      </w:r>
    </w:p>
    <w:sectPr w:rsidR="0093320B" w:rsidRPr="00B9572D" w:rsidSect="00B349FE">
      <w:pgSz w:w="11906" w:h="16838"/>
      <w:pgMar w:top="851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DA" w:rsidRDefault="001C2FDA">
      <w:r>
        <w:separator/>
      </w:r>
    </w:p>
  </w:endnote>
  <w:endnote w:type="continuationSeparator" w:id="0">
    <w:p w:rsidR="001C2FDA" w:rsidRDefault="001C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DA" w:rsidRDefault="001C2FDA">
      <w:r>
        <w:separator/>
      </w:r>
    </w:p>
  </w:footnote>
  <w:footnote w:type="continuationSeparator" w:id="0">
    <w:p w:rsidR="001C2FDA" w:rsidRDefault="001C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13D45"/>
    <w:multiLevelType w:val="hybridMultilevel"/>
    <w:tmpl w:val="AED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8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A84800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2">
    <w:nsid w:val="6A934D89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4C465B8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27"/>
  </w:num>
  <w:num w:numId="7">
    <w:abstractNumId w:val="20"/>
  </w:num>
  <w:num w:numId="8">
    <w:abstractNumId w:val="25"/>
  </w:num>
  <w:num w:numId="9">
    <w:abstractNumId w:val="23"/>
  </w:num>
  <w:num w:numId="10">
    <w:abstractNumId w:val="39"/>
  </w:num>
  <w:num w:numId="11">
    <w:abstractNumId w:val="19"/>
  </w:num>
  <w:num w:numId="12">
    <w:abstractNumId w:val="34"/>
  </w:num>
  <w:num w:numId="13">
    <w:abstractNumId w:val="15"/>
  </w:num>
  <w:num w:numId="14">
    <w:abstractNumId w:val="1"/>
  </w:num>
  <w:num w:numId="15">
    <w:abstractNumId w:val="7"/>
  </w:num>
  <w:num w:numId="16">
    <w:abstractNumId w:val="38"/>
  </w:num>
  <w:num w:numId="17">
    <w:abstractNumId w:val="21"/>
  </w:num>
  <w:num w:numId="18">
    <w:abstractNumId w:val="33"/>
  </w:num>
  <w:num w:numId="19">
    <w:abstractNumId w:val="8"/>
  </w:num>
  <w:num w:numId="20">
    <w:abstractNumId w:val="37"/>
  </w:num>
  <w:num w:numId="21">
    <w:abstractNumId w:val="17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29"/>
  </w:num>
  <w:num w:numId="29">
    <w:abstractNumId w:val="36"/>
  </w:num>
  <w:num w:numId="30">
    <w:abstractNumId w:val="5"/>
  </w:num>
  <w:num w:numId="31">
    <w:abstractNumId w:val="28"/>
  </w:num>
  <w:num w:numId="32">
    <w:abstractNumId w:val="26"/>
  </w:num>
  <w:num w:numId="33">
    <w:abstractNumId w:val="6"/>
  </w:num>
  <w:num w:numId="34">
    <w:abstractNumId w:val="2"/>
  </w:num>
  <w:num w:numId="35">
    <w:abstractNumId w:val="12"/>
  </w:num>
  <w:num w:numId="36">
    <w:abstractNumId w:val="14"/>
  </w:num>
  <w:num w:numId="37">
    <w:abstractNumId w:val="24"/>
  </w:num>
  <w:num w:numId="38">
    <w:abstractNumId w:val="35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57ACF"/>
    <w:rsid w:val="00062820"/>
    <w:rsid w:val="0006313A"/>
    <w:rsid w:val="000636A9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1194"/>
    <w:rsid w:val="00081482"/>
    <w:rsid w:val="00081EB9"/>
    <w:rsid w:val="00084B4D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D700A"/>
    <w:rsid w:val="000E0FCC"/>
    <w:rsid w:val="000E142D"/>
    <w:rsid w:val="000E43B8"/>
    <w:rsid w:val="000E451F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17C5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0D30"/>
    <w:rsid w:val="0014316E"/>
    <w:rsid w:val="0014342F"/>
    <w:rsid w:val="00147AE7"/>
    <w:rsid w:val="00150195"/>
    <w:rsid w:val="001507F7"/>
    <w:rsid w:val="00150D76"/>
    <w:rsid w:val="00152625"/>
    <w:rsid w:val="00154CEB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0F2A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2FDA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1F7"/>
    <w:rsid w:val="001E262D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0B6D"/>
    <w:rsid w:val="0023270F"/>
    <w:rsid w:val="00234163"/>
    <w:rsid w:val="002347A8"/>
    <w:rsid w:val="00236F35"/>
    <w:rsid w:val="0023771C"/>
    <w:rsid w:val="00241729"/>
    <w:rsid w:val="00242704"/>
    <w:rsid w:val="0024394F"/>
    <w:rsid w:val="00243D2E"/>
    <w:rsid w:val="00244A55"/>
    <w:rsid w:val="0024591F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1AF8"/>
    <w:rsid w:val="00275C69"/>
    <w:rsid w:val="00276F3C"/>
    <w:rsid w:val="00281E62"/>
    <w:rsid w:val="0028241B"/>
    <w:rsid w:val="00285C45"/>
    <w:rsid w:val="00287A88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3850"/>
    <w:rsid w:val="002C4902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5AD0"/>
    <w:rsid w:val="002E71A0"/>
    <w:rsid w:val="002E739E"/>
    <w:rsid w:val="002F15D4"/>
    <w:rsid w:val="002F2225"/>
    <w:rsid w:val="002F2B6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3EAF"/>
    <w:rsid w:val="00314DA8"/>
    <w:rsid w:val="00315649"/>
    <w:rsid w:val="003166C2"/>
    <w:rsid w:val="003201F4"/>
    <w:rsid w:val="00320274"/>
    <w:rsid w:val="00320EB4"/>
    <w:rsid w:val="003211F5"/>
    <w:rsid w:val="0032157E"/>
    <w:rsid w:val="003231D7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6787B"/>
    <w:rsid w:val="003714FD"/>
    <w:rsid w:val="003737FA"/>
    <w:rsid w:val="00373A7A"/>
    <w:rsid w:val="0037424C"/>
    <w:rsid w:val="00374891"/>
    <w:rsid w:val="00377223"/>
    <w:rsid w:val="003775F3"/>
    <w:rsid w:val="00377795"/>
    <w:rsid w:val="00377E59"/>
    <w:rsid w:val="0038383E"/>
    <w:rsid w:val="00383A22"/>
    <w:rsid w:val="00383A79"/>
    <w:rsid w:val="003843D7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A044C"/>
    <w:rsid w:val="003A32D3"/>
    <w:rsid w:val="003A5560"/>
    <w:rsid w:val="003A6DE9"/>
    <w:rsid w:val="003A7515"/>
    <w:rsid w:val="003B07EF"/>
    <w:rsid w:val="003B2CB2"/>
    <w:rsid w:val="003B34D9"/>
    <w:rsid w:val="003B4166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285B"/>
    <w:rsid w:val="003E4618"/>
    <w:rsid w:val="003E694C"/>
    <w:rsid w:val="003E7601"/>
    <w:rsid w:val="003E7768"/>
    <w:rsid w:val="003E79F4"/>
    <w:rsid w:val="003F1ABA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19E0"/>
    <w:rsid w:val="00416EF8"/>
    <w:rsid w:val="00417C6C"/>
    <w:rsid w:val="004200D3"/>
    <w:rsid w:val="00421E6B"/>
    <w:rsid w:val="00422803"/>
    <w:rsid w:val="00422912"/>
    <w:rsid w:val="00424D07"/>
    <w:rsid w:val="0042520D"/>
    <w:rsid w:val="00425961"/>
    <w:rsid w:val="00425B82"/>
    <w:rsid w:val="00426325"/>
    <w:rsid w:val="00430002"/>
    <w:rsid w:val="004324E7"/>
    <w:rsid w:val="00433F4D"/>
    <w:rsid w:val="004357A9"/>
    <w:rsid w:val="00436329"/>
    <w:rsid w:val="00440B41"/>
    <w:rsid w:val="0044173E"/>
    <w:rsid w:val="0044550E"/>
    <w:rsid w:val="00445E80"/>
    <w:rsid w:val="0045054C"/>
    <w:rsid w:val="004505C0"/>
    <w:rsid w:val="004511BE"/>
    <w:rsid w:val="00451410"/>
    <w:rsid w:val="00451595"/>
    <w:rsid w:val="004518B8"/>
    <w:rsid w:val="00451B96"/>
    <w:rsid w:val="00452DCB"/>
    <w:rsid w:val="0045439F"/>
    <w:rsid w:val="004550A9"/>
    <w:rsid w:val="00456D34"/>
    <w:rsid w:val="00456EF3"/>
    <w:rsid w:val="0045798D"/>
    <w:rsid w:val="00461A69"/>
    <w:rsid w:val="00461B0F"/>
    <w:rsid w:val="00462711"/>
    <w:rsid w:val="004628AB"/>
    <w:rsid w:val="004629AD"/>
    <w:rsid w:val="00463222"/>
    <w:rsid w:val="00464047"/>
    <w:rsid w:val="00465F99"/>
    <w:rsid w:val="00466241"/>
    <w:rsid w:val="00467A5D"/>
    <w:rsid w:val="00472A2A"/>
    <w:rsid w:val="00472C9F"/>
    <w:rsid w:val="00475AFB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2C2A"/>
    <w:rsid w:val="00494B55"/>
    <w:rsid w:val="00496650"/>
    <w:rsid w:val="004972CD"/>
    <w:rsid w:val="004A05A5"/>
    <w:rsid w:val="004A1967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B6D19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E5FF2"/>
    <w:rsid w:val="004F2558"/>
    <w:rsid w:val="004F3D2B"/>
    <w:rsid w:val="004F4493"/>
    <w:rsid w:val="004F6DB5"/>
    <w:rsid w:val="004F6E87"/>
    <w:rsid w:val="004F6EC5"/>
    <w:rsid w:val="00500619"/>
    <w:rsid w:val="00501047"/>
    <w:rsid w:val="00502B79"/>
    <w:rsid w:val="00505590"/>
    <w:rsid w:val="00505793"/>
    <w:rsid w:val="00505D2C"/>
    <w:rsid w:val="00507243"/>
    <w:rsid w:val="0051345E"/>
    <w:rsid w:val="00513A54"/>
    <w:rsid w:val="00514875"/>
    <w:rsid w:val="00517EE7"/>
    <w:rsid w:val="0052319B"/>
    <w:rsid w:val="00523232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85DEF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4A"/>
    <w:rsid w:val="005A4A87"/>
    <w:rsid w:val="005A6171"/>
    <w:rsid w:val="005A6455"/>
    <w:rsid w:val="005A6D3D"/>
    <w:rsid w:val="005A7985"/>
    <w:rsid w:val="005B0738"/>
    <w:rsid w:val="005B27D4"/>
    <w:rsid w:val="005B4E6B"/>
    <w:rsid w:val="005B580E"/>
    <w:rsid w:val="005B620F"/>
    <w:rsid w:val="005B6FE7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0A33"/>
    <w:rsid w:val="006330EF"/>
    <w:rsid w:val="00633295"/>
    <w:rsid w:val="00634F78"/>
    <w:rsid w:val="00635371"/>
    <w:rsid w:val="00640B53"/>
    <w:rsid w:val="0064198D"/>
    <w:rsid w:val="0064237B"/>
    <w:rsid w:val="00644486"/>
    <w:rsid w:val="00645272"/>
    <w:rsid w:val="00647264"/>
    <w:rsid w:val="006501EA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F98"/>
    <w:rsid w:val="0074062C"/>
    <w:rsid w:val="00741401"/>
    <w:rsid w:val="007417EE"/>
    <w:rsid w:val="00741926"/>
    <w:rsid w:val="007434CA"/>
    <w:rsid w:val="0074543E"/>
    <w:rsid w:val="0074599D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4D0"/>
    <w:rsid w:val="007736DB"/>
    <w:rsid w:val="007738CB"/>
    <w:rsid w:val="00775483"/>
    <w:rsid w:val="00775AFA"/>
    <w:rsid w:val="007764D5"/>
    <w:rsid w:val="0077749B"/>
    <w:rsid w:val="00777F40"/>
    <w:rsid w:val="00781D25"/>
    <w:rsid w:val="00782BEC"/>
    <w:rsid w:val="00783929"/>
    <w:rsid w:val="00783995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F83"/>
    <w:rsid w:val="007F0F98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0737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44D6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326F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6A23"/>
    <w:rsid w:val="00897664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4C3A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5BE6"/>
    <w:rsid w:val="00907E20"/>
    <w:rsid w:val="00911E49"/>
    <w:rsid w:val="00914CF2"/>
    <w:rsid w:val="0091515E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20B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1274"/>
    <w:rsid w:val="00972BEE"/>
    <w:rsid w:val="00972FA8"/>
    <w:rsid w:val="00973155"/>
    <w:rsid w:val="00973350"/>
    <w:rsid w:val="009741E0"/>
    <w:rsid w:val="00974513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006"/>
    <w:rsid w:val="009E380A"/>
    <w:rsid w:val="009E40A3"/>
    <w:rsid w:val="009E4F36"/>
    <w:rsid w:val="009E5F11"/>
    <w:rsid w:val="009E7651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3D07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38AF"/>
    <w:rsid w:val="00A742C2"/>
    <w:rsid w:val="00A75595"/>
    <w:rsid w:val="00A764D8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B76EA"/>
    <w:rsid w:val="00AC0A72"/>
    <w:rsid w:val="00AC0EC6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260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441F"/>
    <w:rsid w:val="00B16F4A"/>
    <w:rsid w:val="00B2016F"/>
    <w:rsid w:val="00B205EF"/>
    <w:rsid w:val="00B21AED"/>
    <w:rsid w:val="00B247C7"/>
    <w:rsid w:val="00B26DB9"/>
    <w:rsid w:val="00B30C82"/>
    <w:rsid w:val="00B328A1"/>
    <w:rsid w:val="00B33126"/>
    <w:rsid w:val="00B33E6F"/>
    <w:rsid w:val="00B3403B"/>
    <w:rsid w:val="00B349FE"/>
    <w:rsid w:val="00B36149"/>
    <w:rsid w:val="00B361E0"/>
    <w:rsid w:val="00B37933"/>
    <w:rsid w:val="00B40895"/>
    <w:rsid w:val="00B44B5C"/>
    <w:rsid w:val="00B452A2"/>
    <w:rsid w:val="00B4566C"/>
    <w:rsid w:val="00B4594A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87FA4"/>
    <w:rsid w:val="00B913FB"/>
    <w:rsid w:val="00B916FD"/>
    <w:rsid w:val="00B93B6F"/>
    <w:rsid w:val="00B94AB7"/>
    <w:rsid w:val="00B94F02"/>
    <w:rsid w:val="00B94F76"/>
    <w:rsid w:val="00B952FD"/>
    <w:rsid w:val="00B9572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1D20"/>
    <w:rsid w:val="00C0257C"/>
    <w:rsid w:val="00C061A1"/>
    <w:rsid w:val="00C07DE4"/>
    <w:rsid w:val="00C11034"/>
    <w:rsid w:val="00C113BA"/>
    <w:rsid w:val="00C12413"/>
    <w:rsid w:val="00C130B5"/>
    <w:rsid w:val="00C13271"/>
    <w:rsid w:val="00C13638"/>
    <w:rsid w:val="00C14DF0"/>
    <w:rsid w:val="00C155E5"/>
    <w:rsid w:val="00C15ACC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4A55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87C88"/>
    <w:rsid w:val="00C92F44"/>
    <w:rsid w:val="00C936CB"/>
    <w:rsid w:val="00C93FEA"/>
    <w:rsid w:val="00C968B2"/>
    <w:rsid w:val="00C97313"/>
    <w:rsid w:val="00C979AE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44A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E762F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114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80B"/>
    <w:rsid w:val="00D52127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757D2"/>
    <w:rsid w:val="00D80B1D"/>
    <w:rsid w:val="00D83549"/>
    <w:rsid w:val="00D84A5A"/>
    <w:rsid w:val="00D8523D"/>
    <w:rsid w:val="00D856CB"/>
    <w:rsid w:val="00D859C6"/>
    <w:rsid w:val="00D86644"/>
    <w:rsid w:val="00D904D1"/>
    <w:rsid w:val="00D91AD8"/>
    <w:rsid w:val="00D9252B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79A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23E1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3221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1E7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2637"/>
    <w:rsid w:val="00EA4252"/>
    <w:rsid w:val="00EA4802"/>
    <w:rsid w:val="00EA4BC8"/>
    <w:rsid w:val="00EA4E40"/>
    <w:rsid w:val="00EA53E8"/>
    <w:rsid w:val="00EA6F5F"/>
    <w:rsid w:val="00EB4E1F"/>
    <w:rsid w:val="00EB6A1A"/>
    <w:rsid w:val="00EC26B0"/>
    <w:rsid w:val="00EC2783"/>
    <w:rsid w:val="00EC5361"/>
    <w:rsid w:val="00EC5B2B"/>
    <w:rsid w:val="00EC5B63"/>
    <w:rsid w:val="00EC7A75"/>
    <w:rsid w:val="00ED06FC"/>
    <w:rsid w:val="00ED1765"/>
    <w:rsid w:val="00ED1DBC"/>
    <w:rsid w:val="00ED2E89"/>
    <w:rsid w:val="00ED320D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5911"/>
    <w:rsid w:val="00EF7C5E"/>
    <w:rsid w:val="00F003E3"/>
    <w:rsid w:val="00F00F88"/>
    <w:rsid w:val="00F01449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30975"/>
    <w:rsid w:val="00F3134B"/>
    <w:rsid w:val="00F33EDC"/>
    <w:rsid w:val="00F362DA"/>
    <w:rsid w:val="00F37945"/>
    <w:rsid w:val="00F4179E"/>
    <w:rsid w:val="00F42048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2D44"/>
    <w:rsid w:val="00F638F1"/>
    <w:rsid w:val="00F64970"/>
    <w:rsid w:val="00F652D7"/>
    <w:rsid w:val="00F65830"/>
    <w:rsid w:val="00F740DD"/>
    <w:rsid w:val="00F74A5F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A75DE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3C24"/>
    <w:rsid w:val="00FC3D9C"/>
    <w:rsid w:val="00FC3FAD"/>
    <w:rsid w:val="00FC486E"/>
    <w:rsid w:val="00FC502F"/>
    <w:rsid w:val="00FC518F"/>
    <w:rsid w:val="00FC708B"/>
    <w:rsid w:val="00FC70C2"/>
    <w:rsid w:val="00FD03D7"/>
    <w:rsid w:val="00FD059A"/>
    <w:rsid w:val="00FD079A"/>
    <w:rsid w:val="00FD0F55"/>
    <w:rsid w:val="00FD1917"/>
    <w:rsid w:val="00FD3954"/>
    <w:rsid w:val="00FD4E1B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B6FE7"/>
  </w:style>
  <w:style w:type="paragraph" w:customStyle="1" w:styleId="ConsPlusTitlePage">
    <w:name w:val="ConsPlusTitlePage"/>
    <w:rsid w:val="005B6F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F7C1-E5C2-4E95-9DBF-F405688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8955</Words>
  <Characters>51048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9</cp:revision>
  <cp:lastPrinted>2021-12-02T04:43:00Z</cp:lastPrinted>
  <dcterms:created xsi:type="dcterms:W3CDTF">2018-12-27T06:07:00Z</dcterms:created>
  <dcterms:modified xsi:type="dcterms:W3CDTF">2022-02-28T06:48:00Z</dcterms:modified>
</cp:coreProperties>
</file>