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616"/>
        <w:gridCol w:w="5975"/>
        <w:gridCol w:w="1136"/>
        <w:gridCol w:w="7714"/>
      </w:tblGrid>
      <w:tr w:rsidR="0084725F" w:rsidRPr="0084725F" w:rsidTr="0084725F">
        <w:trPr>
          <w:trHeight w:val="368"/>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32"/>
                <w:szCs w:val="32"/>
                <w:lang w:eastAsia="ru-RU"/>
              </w:rPr>
            </w:pPr>
            <w:r w:rsidRPr="0084725F">
              <w:rPr>
                <w:rFonts w:ascii="Times New Roman" w:eastAsia="Times New Roman" w:hAnsi="Times New Roman" w:cs="Times New Roman"/>
                <w:b/>
                <w:bCs/>
                <w:color w:val="000000"/>
                <w:sz w:val="32"/>
                <w:szCs w:val="32"/>
                <w:lang w:eastAsia="ru-RU"/>
              </w:rPr>
              <w:t>Доклад о виде государственного контроля (надзора), муниципального контроля</w:t>
            </w:r>
          </w:p>
        </w:tc>
      </w:tr>
      <w:tr w:rsidR="0084725F" w:rsidRPr="0084725F" w:rsidTr="0084725F">
        <w:trPr>
          <w:trHeight w:val="368"/>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rsidR="0084725F" w:rsidRPr="0084725F" w:rsidRDefault="0084725F" w:rsidP="0084725F">
            <w:pPr>
              <w:spacing w:after="0" w:line="240" w:lineRule="auto"/>
              <w:rPr>
                <w:rFonts w:ascii="Times New Roman" w:eastAsia="Times New Roman" w:hAnsi="Times New Roman" w:cs="Times New Roman"/>
                <w:b/>
                <w:bCs/>
                <w:color w:val="000000"/>
                <w:sz w:val="32"/>
                <w:szCs w:val="32"/>
                <w:lang w:eastAsia="ru-RU"/>
              </w:rPr>
            </w:pPr>
          </w:p>
        </w:tc>
      </w:tr>
      <w:tr w:rsidR="0084725F" w:rsidRPr="0084725F" w:rsidTr="0084725F">
        <w:trPr>
          <w:trHeight w:val="368"/>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rsidR="0084725F" w:rsidRPr="0084725F" w:rsidRDefault="0084725F" w:rsidP="0084725F">
            <w:pPr>
              <w:spacing w:after="0" w:line="240" w:lineRule="auto"/>
              <w:rPr>
                <w:rFonts w:ascii="Times New Roman" w:eastAsia="Times New Roman" w:hAnsi="Times New Roman" w:cs="Times New Roman"/>
                <w:b/>
                <w:bCs/>
                <w:color w:val="000000"/>
                <w:sz w:val="32"/>
                <w:szCs w:val="32"/>
                <w:lang w:eastAsia="ru-RU"/>
              </w:rPr>
            </w:pPr>
          </w:p>
        </w:tc>
      </w:tr>
      <w:tr w:rsidR="0084725F" w:rsidRPr="0084725F" w:rsidTr="0084725F">
        <w:trPr>
          <w:trHeight w:val="20"/>
        </w:trPr>
        <w:tc>
          <w:tcPr>
            <w:tcW w:w="148" w:type="pct"/>
            <w:tcBorders>
              <w:top w:val="nil"/>
              <w:left w:val="nil"/>
              <w:bottom w:val="single" w:sz="4" w:space="0" w:color="auto"/>
              <w:right w:val="nil"/>
            </w:tcBorders>
            <w:shd w:val="clear" w:color="auto" w:fill="auto"/>
            <w:noWrap/>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32"/>
                <w:szCs w:val="32"/>
                <w:lang w:eastAsia="ru-RU"/>
              </w:rPr>
            </w:pPr>
            <w:r w:rsidRPr="0084725F">
              <w:rPr>
                <w:rFonts w:ascii="Times New Roman" w:eastAsia="Times New Roman" w:hAnsi="Times New Roman" w:cs="Times New Roman"/>
                <w:b/>
                <w:bCs/>
                <w:color w:val="000000"/>
                <w:sz w:val="32"/>
                <w:szCs w:val="32"/>
                <w:lang w:eastAsia="ru-RU"/>
              </w:rPr>
              <w:t> </w:t>
            </w:r>
          </w:p>
        </w:tc>
        <w:tc>
          <w:tcPr>
            <w:tcW w:w="1952" w:type="pct"/>
            <w:tcBorders>
              <w:top w:val="nil"/>
              <w:left w:val="nil"/>
              <w:bottom w:val="single" w:sz="4" w:space="0" w:color="auto"/>
              <w:right w:val="nil"/>
            </w:tcBorders>
            <w:shd w:val="clear" w:color="auto" w:fill="auto"/>
            <w:noWrap/>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32"/>
                <w:szCs w:val="32"/>
                <w:lang w:eastAsia="ru-RU"/>
              </w:rPr>
            </w:pPr>
            <w:r w:rsidRPr="0084725F">
              <w:rPr>
                <w:rFonts w:ascii="Times New Roman" w:eastAsia="Times New Roman" w:hAnsi="Times New Roman" w:cs="Times New Roman"/>
                <w:b/>
                <w:bCs/>
                <w:color w:val="000000"/>
                <w:sz w:val="32"/>
                <w:szCs w:val="32"/>
                <w:lang w:eastAsia="ru-RU"/>
              </w:rPr>
              <w:t> </w:t>
            </w:r>
          </w:p>
        </w:tc>
        <w:tc>
          <w:tcPr>
            <w:tcW w:w="385" w:type="pct"/>
            <w:tcBorders>
              <w:top w:val="nil"/>
              <w:left w:val="nil"/>
              <w:bottom w:val="single" w:sz="4" w:space="0" w:color="auto"/>
              <w:right w:val="nil"/>
            </w:tcBorders>
            <w:shd w:val="clear" w:color="auto" w:fill="auto"/>
            <w:noWrap/>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32"/>
                <w:szCs w:val="32"/>
                <w:lang w:eastAsia="ru-RU"/>
              </w:rPr>
            </w:pPr>
            <w:r w:rsidRPr="0084725F">
              <w:rPr>
                <w:rFonts w:ascii="Times New Roman" w:eastAsia="Times New Roman" w:hAnsi="Times New Roman" w:cs="Times New Roman"/>
                <w:b/>
                <w:bCs/>
                <w:color w:val="000000"/>
                <w:sz w:val="32"/>
                <w:szCs w:val="32"/>
                <w:lang w:eastAsia="ru-RU"/>
              </w:rPr>
              <w:t> </w:t>
            </w:r>
          </w:p>
        </w:tc>
        <w:tc>
          <w:tcPr>
            <w:tcW w:w="2515" w:type="pct"/>
            <w:tcBorders>
              <w:top w:val="nil"/>
              <w:left w:val="nil"/>
              <w:bottom w:val="single" w:sz="4" w:space="0" w:color="auto"/>
              <w:right w:val="nil"/>
            </w:tcBorders>
            <w:shd w:val="clear" w:color="auto" w:fill="auto"/>
            <w:noWrap/>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32"/>
                <w:szCs w:val="32"/>
                <w:lang w:eastAsia="ru-RU"/>
              </w:rPr>
            </w:pPr>
            <w:r w:rsidRPr="0084725F">
              <w:rPr>
                <w:rFonts w:ascii="Times New Roman" w:eastAsia="Times New Roman" w:hAnsi="Times New Roman" w:cs="Times New Roman"/>
                <w:b/>
                <w:bCs/>
                <w:color w:val="000000"/>
                <w:sz w:val="32"/>
                <w:szCs w:val="32"/>
                <w:lang w:eastAsia="ru-RU"/>
              </w:rPr>
              <w:t> </w:t>
            </w:r>
          </w:p>
        </w:tc>
      </w:tr>
      <w:tr w:rsidR="0084725F" w:rsidRPr="0084725F" w:rsidTr="0084725F">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4"/>
                <w:szCs w:val="24"/>
                <w:lang w:eastAsia="ru-RU"/>
              </w:rPr>
            </w:pPr>
            <w:r w:rsidRPr="0084725F">
              <w:rPr>
                <w:rFonts w:ascii="Times New Roman" w:eastAsia="Times New Roman" w:hAnsi="Times New Roman" w:cs="Times New Roman"/>
                <w:b/>
                <w:bCs/>
                <w:color w:val="000000"/>
                <w:sz w:val="24"/>
                <w:szCs w:val="24"/>
                <w:lang w:eastAsia="ru-RU"/>
              </w:rPr>
              <w:t>Региональный государственный экологический надзор</w:t>
            </w:r>
          </w:p>
        </w:tc>
      </w:tr>
      <w:tr w:rsidR="0084725F" w:rsidRPr="0084725F" w:rsidTr="0084725F">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4"/>
                <w:szCs w:val="24"/>
                <w:lang w:eastAsia="ru-RU"/>
              </w:rPr>
            </w:pPr>
            <w:r w:rsidRPr="0084725F">
              <w:rPr>
                <w:rFonts w:ascii="Times New Roman" w:eastAsia="Times New Roman" w:hAnsi="Times New Roman" w:cs="Times New Roman"/>
                <w:b/>
                <w:bCs/>
                <w:color w:val="000000"/>
                <w:sz w:val="24"/>
                <w:szCs w:val="24"/>
                <w:lang w:eastAsia="ru-RU"/>
              </w:rPr>
              <w:t>Министерство природных ресурсов и экологии Кузбасса</w:t>
            </w:r>
          </w:p>
        </w:tc>
      </w:tr>
      <w:tr w:rsidR="0084725F" w:rsidRPr="0084725F" w:rsidTr="0084725F">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4"/>
                <w:szCs w:val="24"/>
                <w:lang w:eastAsia="ru-RU"/>
              </w:rPr>
            </w:pPr>
            <w:r w:rsidRPr="0084725F">
              <w:rPr>
                <w:rFonts w:ascii="Times New Roman" w:eastAsia="Times New Roman" w:hAnsi="Times New Roman" w:cs="Times New Roman"/>
                <w:b/>
                <w:bCs/>
                <w:color w:val="000000"/>
                <w:sz w:val="24"/>
                <w:szCs w:val="24"/>
                <w:lang w:eastAsia="ru-RU"/>
              </w:rPr>
              <w:t>Кемеровская область - Кузбасс</w:t>
            </w:r>
          </w:p>
        </w:tc>
      </w:tr>
      <w:tr w:rsidR="0084725F" w:rsidRPr="0084725F" w:rsidTr="0084725F">
        <w:trPr>
          <w:trHeight w:val="20"/>
        </w:trPr>
        <w:tc>
          <w:tcPr>
            <w:tcW w:w="2100" w:type="pct"/>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 </w:t>
            </w:r>
          </w:p>
        </w:tc>
        <w:tc>
          <w:tcPr>
            <w:tcW w:w="385" w:type="pct"/>
            <w:tcBorders>
              <w:top w:val="nil"/>
              <w:left w:val="nil"/>
              <w:bottom w:val="single" w:sz="4" w:space="0" w:color="auto"/>
              <w:right w:val="single" w:sz="4" w:space="0" w:color="auto"/>
            </w:tcBorders>
            <w:shd w:val="clear" w:color="000000" w:fill="BDD7EE"/>
            <w:vAlign w:val="bottom"/>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Закон № 248-ФЗ</w:t>
            </w:r>
          </w:p>
        </w:tc>
        <w:tc>
          <w:tcPr>
            <w:tcW w:w="2515" w:type="pct"/>
            <w:tcBorders>
              <w:top w:val="nil"/>
              <w:left w:val="nil"/>
              <w:bottom w:val="single" w:sz="4" w:space="0" w:color="auto"/>
              <w:right w:val="single" w:sz="4" w:space="0" w:color="auto"/>
            </w:tcBorders>
            <w:shd w:val="clear" w:color="000000" w:fill="BDD7EE"/>
            <w:vAlign w:val="bottom"/>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Закон № 294-ФЗ</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I</w:t>
            </w:r>
          </w:p>
        </w:tc>
        <w:tc>
          <w:tcPr>
            <w:tcW w:w="4852" w:type="pct"/>
            <w:gridSpan w:val="3"/>
            <w:tcBorders>
              <w:top w:val="single" w:sz="4" w:space="0" w:color="auto"/>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Общие сведения о виде и организации осуществления государственного контроля (надзора), муниципального контроля</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1</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 xml:space="preserve">Наименование вида государственного контроля (надзора), муниципального контроля </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Региональный государственный экологический надзор</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2</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Период осуществления вида государственного контроля (надзора), муниципального контроля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01.01.2021-31.12.2021</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3</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Конституция Российской Федерации;</w:t>
            </w:r>
            <w:r w:rsidRPr="0084725F">
              <w:rPr>
                <w:rFonts w:ascii="Times New Roman" w:eastAsia="Times New Roman" w:hAnsi="Times New Roman" w:cs="Times New Roman"/>
                <w:color w:val="000000"/>
                <w:sz w:val="20"/>
                <w:szCs w:val="20"/>
                <w:lang w:eastAsia="ru-RU"/>
              </w:rPr>
              <w:br/>
              <w:t>Кодекс Российской Федерации об административных правонарушениях от 30.12.2001 № 195-ФЗ;</w:t>
            </w:r>
            <w:r w:rsidRPr="0084725F">
              <w:rPr>
                <w:rFonts w:ascii="Times New Roman" w:eastAsia="Times New Roman" w:hAnsi="Times New Roman" w:cs="Times New Roman"/>
                <w:color w:val="000000"/>
                <w:sz w:val="20"/>
                <w:szCs w:val="20"/>
                <w:lang w:eastAsia="ru-RU"/>
              </w:rPr>
              <w:br/>
              <w:t>Водный кодекс Российской Федерации от 03.06.2006 № 74-ФЗ;</w:t>
            </w:r>
            <w:r w:rsidRPr="0084725F">
              <w:rPr>
                <w:rFonts w:ascii="Times New Roman" w:eastAsia="Times New Roman" w:hAnsi="Times New Roman" w:cs="Times New Roman"/>
                <w:color w:val="000000"/>
                <w:sz w:val="20"/>
                <w:szCs w:val="20"/>
                <w:lang w:eastAsia="ru-RU"/>
              </w:rPr>
              <w:br/>
              <w:t>Закон Российской Федерации от 21.02.92 № 2395-1 «О недрах»;</w:t>
            </w:r>
            <w:r w:rsidRPr="0084725F">
              <w:rPr>
                <w:rFonts w:ascii="Times New Roman" w:eastAsia="Times New Roman" w:hAnsi="Times New Roman" w:cs="Times New Roman"/>
                <w:color w:val="000000"/>
                <w:sz w:val="20"/>
                <w:szCs w:val="20"/>
                <w:lang w:eastAsia="ru-RU"/>
              </w:rPr>
              <w:br/>
              <w:t>Федеральный закон от 24.06.98 № 89-ФЗ «Об отходах производства и потребления»;</w:t>
            </w:r>
            <w:r w:rsidRPr="0084725F">
              <w:rPr>
                <w:rFonts w:ascii="Times New Roman" w:eastAsia="Times New Roman" w:hAnsi="Times New Roman" w:cs="Times New Roman"/>
                <w:color w:val="000000"/>
                <w:sz w:val="20"/>
                <w:szCs w:val="20"/>
                <w:lang w:eastAsia="ru-RU"/>
              </w:rPr>
              <w:br/>
              <w:t>Федеральный закон от 04.05.99 № 96-ФЗ «Об охране атмосферного воздуха»;</w:t>
            </w:r>
            <w:r w:rsidRPr="0084725F">
              <w:rPr>
                <w:rFonts w:ascii="Times New Roman" w:eastAsia="Times New Roman" w:hAnsi="Times New Roman" w:cs="Times New Roman"/>
                <w:color w:val="000000"/>
                <w:sz w:val="20"/>
                <w:szCs w:val="20"/>
                <w:lang w:eastAsia="ru-RU"/>
              </w:rPr>
              <w:br/>
              <w:t>Федеральный закон от 06.10.99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84725F">
              <w:rPr>
                <w:rFonts w:ascii="Times New Roman" w:eastAsia="Times New Roman" w:hAnsi="Times New Roman" w:cs="Times New Roman"/>
                <w:color w:val="000000"/>
                <w:sz w:val="20"/>
                <w:szCs w:val="20"/>
                <w:lang w:eastAsia="ru-RU"/>
              </w:rPr>
              <w:br/>
              <w:t>Федеральный закон от 10.01.2002 № 7-ФЗ «Об охране окружающей среды»;</w:t>
            </w:r>
            <w:r w:rsidRPr="0084725F">
              <w:rPr>
                <w:rFonts w:ascii="Times New Roman" w:eastAsia="Times New Roman" w:hAnsi="Times New Roman" w:cs="Times New Roman"/>
                <w:color w:val="000000"/>
                <w:sz w:val="20"/>
                <w:szCs w:val="20"/>
                <w:lang w:eastAsia="ru-RU"/>
              </w:rPr>
              <w:br/>
              <w:t>Федеральный закон от 06.10.2003 № 131-ФЗ «Об общих принципах организации местного самоуправления в Российской Федерации»;</w:t>
            </w:r>
            <w:r w:rsidRPr="0084725F">
              <w:rPr>
                <w:rFonts w:ascii="Times New Roman" w:eastAsia="Times New Roman" w:hAnsi="Times New Roman" w:cs="Times New Roman"/>
                <w:color w:val="000000"/>
                <w:sz w:val="20"/>
                <w:szCs w:val="20"/>
                <w:lang w:eastAsia="ru-RU"/>
              </w:rPr>
              <w:br/>
              <w:t>Федеральный закон от 02.05.2006 № 59-ФЗ «О порядке рассмотрения обращений граждан Российской Федерации»;</w:t>
            </w:r>
            <w:r w:rsidRPr="0084725F">
              <w:rPr>
                <w:rFonts w:ascii="Times New Roman" w:eastAsia="Times New Roman" w:hAnsi="Times New Roman" w:cs="Times New Roman"/>
                <w:color w:val="000000"/>
                <w:sz w:val="20"/>
                <w:szCs w:val="20"/>
                <w:lang w:eastAsia="ru-RU"/>
              </w:rPr>
              <w:b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725F">
              <w:rPr>
                <w:rFonts w:ascii="Times New Roman" w:eastAsia="Times New Roman" w:hAnsi="Times New Roman" w:cs="Times New Roman"/>
                <w:color w:val="000000"/>
                <w:sz w:val="20"/>
                <w:szCs w:val="20"/>
                <w:lang w:eastAsia="ru-RU"/>
              </w:rPr>
              <w:br/>
              <w:t>Федеральный закон от 09.02.2009 № 8-ФЗ «Об обеспечении доступа к информации о деятельности государственных органов и органов местного самоуправления»;</w:t>
            </w:r>
            <w:r w:rsidRPr="0084725F">
              <w:rPr>
                <w:rFonts w:ascii="Times New Roman" w:eastAsia="Times New Roman" w:hAnsi="Times New Roman" w:cs="Times New Roman"/>
                <w:color w:val="000000"/>
                <w:sz w:val="20"/>
                <w:szCs w:val="20"/>
                <w:lang w:eastAsia="ru-RU"/>
              </w:rPr>
              <w:br/>
              <w:t>Федеральный закон от 07.12.2011 № 416-ФЗ «О водоснабжении и водоотведении»;</w:t>
            </w:r>
            <w:r w:rsidRPr="0084725F">
              <w:rPr>
                <w:rFonts w:ascii="Times New Roman" w:eastAsia="Times New Roman" w:hAnsi="Times New Roman" w:cs="Times New Roman"/>
                <w:color w:val="000000"/>
                <w:sz w:val="20"/>
                <w:szCs w:val="20"/>
                <w:lang w:eastAsia="ru-RU"/>
              </w:rPr>
              <w:br/>
              <w:t>Федеральный закон от 31.07.2020 № 247-ФЗ «Об обязательных требованиях в Российской Федерации»;</w:t>
            </w:r>
            <w:r w:rsidRPr="0084725F">
              <w:rPr>
                <w:rFonts w:ascii="Times New Roman" w:eastAsia="Times New Roman" w:hAnsi="Times New Roman" w:cs="Times New Roman"/>
                <w:color w:val="000000"/>
                <w:sz w:val="20"/>
                <w:szCs w:val="20"/>
                <w:lang w:eastAsia="ru-RU"/>
              </w:rPr>
              <w:br/>
              <w:t>Федеральный закон от 31.07.2020 № 248-ФЗ «О государственном контроле (надзоре) и муниципальном контроле в Российской Федерации»;</w:t>
            </w:r>
            <w:r w:rsidRPr="0084725F">
              <w:rPr>
                <w:rFonts w:ascii="Times New Roman" w:eastAsia="Times New Roman" w:hAnsi="Times New Roman" w:cs="Times New Roman"/>
                <w:color w:val="000000"/>
                <w:sz w:val="20"/>
                <w:szCs w:val="20"/>
                <w:lang w:eastAsia="ru-RU"/>
              </w:rPr>
              <w:br/>
              <w:t xml:space="preserve">постановление Правительства Российской Федерации от 12.05.2005 № 293 «Об утверждении Положения о государственном надзоре за геологическим изучением, </w:t>
            </w:r>
            <w:r w:rsidRPr="0084725F">
              <w:rPr>
                <w:rFonts w:ascii="Times New Roman" w:eastAsia="Times New Roman" w:hAnsi="Times New Roman" w:cs="Times New Roman"/>
                <w:color w:val="000000"/>
                <w:sz w:val="20"/>
                <w:szCs w:val="20"/>
                <w:lang w:eastAsia="ru-RU"/>
              </w:rPr>
              <w:lastRenderedPageBreak/>
              <w:t>рациональным использованием и охраной недр» (до 02.07.2021);</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05.12.2005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08.05.2014 № 426 «О федеральном государственном экологическом надзоре» (до 01.07.2021);</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28.04.2015 № 415 «О Правилах формирования и ведения единого реестра проверок»;</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 (до 01.07.2021);</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22.10.2015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22.11.2017 №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r w:rsidRPr="0084725F">
              <w:rPr>
                <w:rFonts w:ascii="Times New Roman" w:eastAsia="Times New Roman" w:hAnsi="Times New Roman" w:cs="Times New Roman"/>
                <w:color w:val="000000"/>
                <w:sz w:val="20"/>
                <w:szCs w:val="20"/>
                <w:lang w:eastAsia="ru-RU"/>
              </w:rPr>
              <w:br/>
              <w:t xml:space="preserve">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w:t>
            </w:r>
            <w:r w:rsidRPr="0084725F">
              <w:rPr>
                <w:rFonts w:ascii="Times New Roman" w:eastAsia="Times New Roman" w:hAnsi="Times New Roman" w:cs="Times New Roman"/>
                <w:color w:val="000000"/>
                <w:sz w:val="20"/>
                <w:szCs w:val="20"/>
                <w:lang w:eastAsia="ru-RU"/>
              </w:rPr>
              <w:lastRenderedPageBreak/>
              <w:t>установленных муниципальными правовыми актами»;</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23.09.2020 № 1521 «О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(до 15.12.2021);</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30.06.2021 № 1095 «О федеральном государственном геологическом контроле (надзоре)»;</w:t>
            </w:r>
            <w:r w:rsidRPr="0084725F">
              <w:rPr>
                <w:rFonts w:ascii="Times New Roman" w:eastAsia="Times New Roman" w:hAnsi="Times New Roman" w:cs="Times New Roman"/>
                <w:color w:val="000000"/>
                <w:sz w:val="20"/>
                <w:szCs w:val="20"/>
                <w:lang w:eastAsia="ru-RU"/>
              </w:rPr>
              <w:br/>
              <w:t>постановление Правительства Российской Федерации от 30.06.2021 № 1096 «О федеральном государственном экологическом контроле (надзоре)»;</w:t>
            </w:r>
            <w:r w:rsidRPr="0084725F">
              <w:rPr>
                <w:rFonts w:ascii="Times New Roman" w:eastAsia="Times New Roman" w:hAnsi="Times New Roman" w:cs="Times New Roman"/>
                <w:color w:val="000000"/>
                <w:sz w:val="20"/>
                <w:szCs w:val="20"/>
                <w:lang w:eastAsia="ru-RU"/>
              </w:rPr>
              <w:b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Pr="0084725F">
              <w:rPr>
                <w:rFonts w:ascii="Times New Roman" w:eastAsia="Times New Roman" w:hAnsi="Times New Roman" w:cs="Times New Roman"/>
                <w:color w:val="000000"/>
                <w:sz w:val="20"/>
                <w:szCs w:val="20"/>
                <w:lang w:eastAsia="ru-RU"/>
              </w:rPr>
              <w:br/>
              <w:t>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725F">
              <w:rPr>
                <w:rFonts w:ascii="Times New Roman" w:eastAsia="Times New Roman" w:hAnsi="Times New Roman" w:cs="Times New Roman"/>
                <w:color w:val="000000"/>
                <w:sz w:val="20"/>
                <w:szCs w:val="20"/>
                <w:lang w:eastAsia="ru-RU"/>
              </w:rPr>
              <w:br/>
              <w:t>приказ Минэкономразвития России от 19.12.2016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r w:rsidRPr="0084725F">
              <w:rPr>
                <w:rFonts w:ascii="Times New Roman" w:eastAsia="Times New Roman" w:hAnsi="Times New Roman" w:cs="Times New Roman"/>
                <w:color w:val="000000"/>
                <w:sz w:val="20"/>
                <w:szCs w:val="20"/>
                <w:lang w:eastAsia="ru-RU"/>
              </w:rPr>
              <w:br/>
              <w:t>Закон Кемеровской области от 18.01.2007 № 5-ОЗ «О разграничении полномочий между органами государственной власти Кемеровской области в сфере охраны окружающей среды»;</w:t>
            </w:r>
            <w:r w:rsidRPr="0084725F">
              <w:rPr>
                <w:rFonts w:ascii="Times New Roman" w:eastAsia="Times New Roman" w:hAnsi="Times New Roman" w:cs="Times New Roman"/>
                <w:color w:val="000000"/>
                <w:sz w:val="20"/>
                <w:szCs w:val="20"/>
                <w:lang w:eastAsia="ru-RU"/>
              </w:rPr>
              <w:br/>
              <w:t>Закон Кемеровской области от 18.01.2007 № 6-ОЗ «О разграничении полномочий между органами государственной власти Кемеровской области в сфере недропользования»;</w:t>
            </w:r>
            <w:r w:rsidRPr="0084725F">
              <w:rPr>
                <w:rFonts w:ascii="Times New Roman" w:eastAsia="Times New Roman" w:hAnsi="Times New Roman" w:cs="Times New Roman"/>
                <w:color w:val="000000"/>
                <w:sz w:val="20"/>
                <w:szCs w:val="20"/>
                <w:lang w:eastAsia="ru-RU"/>
              </w:rPr>
              <w:br/>
              <w:t xml:space="preserve">Закон Кемеровской области от 14.02.2007 № 12-ОЗ «О разграничении полномочий </w:t>
            </w:r>
            <w:r w:rsidRPr="0084725F">
              <w:rPr>
                <w:rFonts w:ascii="Times New Roman" w:eastAsia="Times New Roman" w:hAnsi="Times New Roman" w:cs="Times New Roman"/>
                <w:color w:val="000000"/>
                <w:sz w:val="20"/>
                <w:szCs w:val="20"/>
                <w:lang w:eastAsia="ru-RU"/>
              </w:rPr>
              <w:lastRenderedPageBreak/>
              <w:t>между органами государственной власти Кемеровской области в сфере использования и охраны водных объектов»;</w:t>
            </w:r>
            <w:r w:rsidRPr="0084725F">
              <w:rPr>
                <w:rFonts w:ascii="Times New Roman" w:eastAsia="Times New Roman" w:hAnsi="Times New Roman" w:cs="Times New Roman"/>
                <w:color w:val="000000"/>
                <w:sz w:val="20"/>
                <w:szCs w:val="20"/>
                <w:lang w:eastAsia="ru-RU"/>
              </w:rPr>
              <w:br/>
              <w:t>Закон Кемеровской области от 05.05.2016 № 28-ОЗ «О разграничении полномочий между органами государственной власти Кемеровской области в области обращения с отходами производства и потребления»;</w:t>
            </w:r>
            <w:r w:rsidRPr="0084725F">
              <w:rPr>
                <w:rFonts w:ascii="Times New Roman" w:eastAsia="Times New Roman" w:hAnsi="Times New Roman" w:cs="Times New Roman"/>
                <w:color w:val="000000"/>
                <w:sz w:val="20"/>
                <w:szCs w:val="20"/>
                <w:lang w:eastAsia="ru-RU"/>
              </w:rPr>
              <w:br/>
              <w:t>постановление Коллегии Администрации Кемеровской области от 04.05.2007 № 116 «Об утверждении перечня объектов, подлежащих региональному государственному надзору за использованием и охраной водных объектов»;</w:t>
            </w:r>
            <w:r w:rsidRPr="0084725F">
              <w:rPr>
                <w:rFonts w:ascii="Times New Roman" w:eastAsia="Times New Roman" w:hAnsi="Times New Roman" w:cs="Times New Roman"/>
                <w:color w:val="000000"/>
                <w:sz w:val="20"/>
                <w:szCs w:val="20"/>
                <w:lang w:eastAsia="ru-RU"/>
              </w:rPr>
              <w:br/>
              <w:t>постановление Коллегии Администрации Кемеровской области от 16.04.2012 № 137 «О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w:t>
            </w:r>
            <w:r w:rsidRPr="0084725F">
              <w:rPr>
                <w:rFonts w:ascii="Times New Roman" w:eastAsia="Times New Roman" w:hAnsi="Times New Roman" w:cs="Times New Roman"/>
                <w:color w:val="000000"/>
                <w:sz w:val="20"/>
                <w:szCs w:val="20"/>
                <w:lang w:eastAsia="ru-RU"/>
              </w:rPr>
              <w:br/>
              <w:t>постановление Коллегии Администрации Кемеровской области от 25.06.2012 № 234 «Об утверждении перечня должностных лиц, уполномоченных на осуществление регионального государственного экологического надзора»;</w:t>
            </w:r>
            <w:r w:rsidRPr="0084725F">
              <w:rPr>
                <w:rFonts w:ascii="Times New Roman" w:eastAsia="Times New Roman" w:hAnsi="Times New Roman" w:cs="Times New Roman"/>
                <w:color w:val="000000"/>
                <w:sz w:val="20"/>
                <w:szCs w:val="20"/>
                <w:lang w:eastAsia="ru-RU"/>
              </w:rPr>
              <w:br/>
              <w:t>постановление Коллегии Администрации Кемеровской области от 07.09.2012 № 363 «Об утверждении Порядка организации и осуществления регионального государственного экологического надзора в Кемеровской области»;</w:t>
            </w:r>
            <w:r w:rsidRPr="0084725F">
              <w:rPr>
                <w:rFonts w:ascii="Times New Roman" w:eastAsia="Times New Roman" w:hAnsi="Times New Roman" w:cs="Times New Roman"/>
                <w:color w:val="000000"/>
                <w:sz w:val="20"/>
                <w:szCs w:val="20"/>
                <w:lang w:eastAsia="ru-RU"/>
              </w:rPr>
              <w:br/>
              <w:t>постановление Коллегии Администрации Кемеровской области от 26.11.2013 № 533 «Об утверждении Положения о региональном государственном надзоре в области охраны атмосферного воздуха в Кемеровской области»;</w:t>
            </w:r>
            <w:r w:rsidRPr="0084725F">
              <w:rPr>
                <w:rFonts w:ascii="Times New Roman" w:eastAsia="Times New Roman" w:hAnsi="Times New Roman" w:cs="Times New Roman"/>
                <w:color w:val="000000"/>
                <w:sz w:val="20"/>
                <w:szCs w:val="20"/>
                <w:lang w:eastAsia="ru-RU"/>
              </w:rPr>
              <w:br/>
              <w:t>постановление Коллегии Администрации Кемеровской области от 26.11.2013 № 542 «Об утверждении Положения о региональном государственном надзоре в области использования и охраны водных объектов в Кемеровской области»;</w:t>
            </w:r>
            <w:r w:rsidRPr="0084725F">
              <w:rPr>
                <w:rFonts w:ascii="Times New Roman" w:eastAsia="Times New Roman" w:hAnsi="Times New Roman" w:cs="Times New Roman"/>
                <w:color w:val="000000"/>
                <w:sz w:val="20"/>
                <w:szCs w:val="20"/>
                <w:lang w:eastAsia="ru-RU"/>
              </w:rPr>
              <w:br/>
              <w:t>постановление Правительства Кемеровской области - Кузбасса от 16.03.2020 № 132 «О Министерстве природных ресурсов и экологии Кузбасса»;</w:t>
            </w:r>
            <w:r w:rsidRPr="0084725F">
              <w:rPr>
                <w:rFonts w:ascii="Times New Roman" w:eastAsia="Times New Roman" w:hAnsi="Times New Roman" w:cs="Times New Roman"/>
                <w:color w:val="000000"/>
                <w:sz w:val="20"/>
                <w:szCs w:val="20"/>
                <w:lang w:eastAsia="ru-RU"/>
              </w:rPr>
              <w:br/>
              <w:t>постановление Правительства Кемеровской области - Кузбасса от 23.11.2020 № 689 «Об исполнительных органах государственной власти Кемеровской области - Кузбасса, уполномоченных на осуществление регионального государственного контроля (надзора)».</w:t>
            </w:r>
          </w:p>
        </w:tc>
        <w:bookmarkStart w:id="0" w:name="_GoBack"/>
        <w:bookmarkEnd w:id="0"/>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lastRenderedPageBreak/>
              <w:t>4</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сведения об организационной структуре и системе управления органов государственного контроля (надзора), муниципального контроля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Министерство является исполнительным органом государственной власти Кемеровской области-Кузбасса отраслевой компетенции, проводящим государственную политику в сфере недропользования, водных отношений, охраны окружающей среды и безопасности гидротехнических сооружений на территории Кемеровской области-Кузбасса.</w:t>
            </w:r>
            <w:r w:rsidRPr="0084725F">
              <w:rPr>
                <w:rFonts w:ascii="Times New Roman" w:eastAsia="Times New Roman" w:hAnsi="Times New Roman" w:cs="Times New Roman"/>
                <w:color w:val="000000"/>
                <w:sz w:val="20"/>
                <w:szCs w:val="20"/>
                <w:lang w:eastAsia="ru-RU"/>
              </w:rPr>
              <w:br/>
              <w:t>Сведения об организационной структуре Министерства: министр природных ресурсов и экологии Кузбасса, заместитель министра природных ресурсов и экологии Кузбасса; ведущий специалист; отдел водного хозяйства; управление государственного надзора; отдел бюджетного учета и кадрового обеспечения; отдел охраны окружающей среды и экологической экспертизы; отдел недропользования; отдел по предоставлению прав пользования водными объектами; сектор правового обеспечения и организации закупок.</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5</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 предмете вида контроля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 xml:space="preserve">Осуществление Министерством надзора в отношении юридических лиц, индивидуальных предпринимателей, органов местного самоуправления и </w:t>
            </w:r>
            <w:r w:rsidRPr="0084725F">
              <w:rPr>
                <w:rFonts w:ascii="Times New Roman" w:eastAsia="Times New Roman" w:hAnsi="Times New Roman" w:cs="Times New Roman"/>
                <w:color w:val="000000"/>
                <w:sz w:val="20"/>
                <w:szCs w:val="20"/>
                <w:lang w:eastAsia="ru-RU"/>
              </w:rPr>
              <w:lastRenderedPageBreak/>
              <w:t>должностных лиц местного самоуправления, граждан, осуществляющих хозяйственную и (или) иную деятельность с использованием объектов, подлежащих государственному экологическому надзору, за исключением объектов, подлежащих федеральному государственному экологическому надзору; осуществление надзора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нормативных правовых актов Кемеровской области - Кузбасса при решении ими вопросов местного значения в сфере охраны окружающей среды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lastRenderedPageBreak/>
              <w:t>6</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об объектах вида контроля и организации их учета</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Министерство организует и осуществляет РГЭН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подлежащих федеральному государственному экологическому надзору. Перечень объектов, подлежащих федеральному государственному экологическому надзору, определяется на основании критериев, утвержденных постановлением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 (до 01.07.2021), постановлением Правительства Российской Федерации от 30.06.2021 № 1096 «О федеральном государственном экологическом контроле (надзоре)» (с 01.07.2021).</w:t>
            </w:r>
            <w:r w:rsidRPr="0084725F">
              <w:rPr>
                <w:rFonts w:ascii="Times New Roman" w:eastAsia="Times New Roman" w:hAnsi="Times New Roman" w:cs="Times New Roman"/>
                <w:color w:val="000000"/>
                <w:sz w:val="20"/>
                <w:szCs w:val="20"/>
                <w:lang w:eastAsia="ru-RU"/>
              </w:rPr>
              <w:br/>
              <w:t>Государственный учет объектов, оказывающих негативное воздействие на окружающую среду (далее – НВОС), подлежащих РГЭН, осуществляется в форме ведения регионального государственного реестра объектов, оказывающих негативное воздействие на окружающую среду. На 31.12.2021 на учете в региональном реестре объектов, оказывающих негативное воздействие на окружающую среду, состоит 2693 объекта, подлежащих РГЭН.</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7</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 ключевых показателях вида контроля и их целевых (плановых) значениях</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Ключевые показатели РГЭН и их целевые (плановые) значения утверждены приказом департамента природных ресурсов и экологии Кемеровской области от 17.11.2017 № 311 «Об утверждении перечня и целевых значений показателей результативности и эффективности контрольно-надзорной деятельности, осуществляемой департаментом природных ресурсов и экологии Кемеровской области», постановлением Коллегии Администрации Кемеровской области от 29.08.2017 № 457 «О Порядке оценки результативности и эффективности контрольно-надзорной деятельности, осуществляемой органами исполнительной власти Кемеровской области - Кузбасса»:</w:t>
            </w:r>
            <w:r w:rsidRPr="0084725F">
              <w:rPr>
                <w:rFonts w:ascii="Times New Roman" w:eastAsia="Times New Roman" w:hAnsi="Times New Roman" w:cs="Times New Roman"/>
                <w:color w:val="000000"/>
                <w:sz w:val="20"/>
                <w:szCs w:val="20"/>
                <w:lang w:eastAsia="ru-RU"/>
              </w:rPr>
              <w:br/>
              <w:t>1) доля утилизированных и обезвреженных отходов производства и потребления в общем количестве образующихся отходов I-IV класса опасности (среднее значение за 3 года, предшествующих отчетному периоду) – целевое значение показателя ≥ 100%;</w:t>
            </w:r>
            <w:r w:rsidRPr="0084725F">
              <w:rPr>
                <w:rFonts w:ascii="Times New Roman" w:eastAsia="Times New Roman" w:hAnsi="Times New Roman" w:cs="Times New Roman"/>
                <w:color w:val="000000"/>
                <w:sz w:val="20"/>
                <w:szCs w:val="20"/>
                <w:lang w:eastAsia="ru-RU"/>
              </w:rPr>
              <w:br/>
              <w:t>2) доля норматива потерь общераспространенных полезных ископаемых (среднее значение за 3 года) – целевое значение показателя ≤ 10%;</w:t>
            </w:r>
            <w:r w:rsidRPr="0084725F">
              <w:rPr>
                <w:rFonts w:ascii="Times New Roman" w:eastAsia="Times New Roman" w:hAnsi="Times New Roman" w:cs="Times New Roman"/>
                <w:color w:val="000000"/>
                <w:sz w:val="20"/>
                <w:szCs w:val="20"/>
                <w:lang w:eastAsia="ru-RU"/>
              </w:rPr>
              <w:br/>
              <w:t xml:space="preserve">3) доля хозяйствующих субъектов, осуществляющих выбросы вредных (загрязняющих) веществ и подлежащих региональному государственному экологическому надзору, не превышающих установленные нормативы предельно </w:t>
            </w:r>
            <w:r w:rsidRPr="0084725F">
              <w:rPr>
                <w:rFonts w:ascii="Times New Roman" w:eastAsia="Times New Roman" w:hAnsi="Times New Roman" w:cs="Times New Roman"/>
                <w:color w:val="000000"/>
                <w:sz w:val="20"/>
                <w:szCs w:val="20"/>
                <w:lang w:eastAsia="ru-RU"/>
              </w:rPr>
              <w:lastRenderedPageBreak/>
              <w:t>допустимых выбросов, в общем количестве хозяйствующих субъектов, представивших результаты производственного контроля на источниках выбросов (среднее значение за 3 года, предшествующих отчетному периоду) – целевое значение показателя ≥ 80%;</w:t>
            </w:r>
            <w:r w:rsidRPr="0084725F">
              <w:rPr>
                <w:rFonts w:ascii="Times New Roman" w:eastAsia="Times New Roman" w:hAnsi="Times New Roman" w:cs="Times New Roman"/>
                <w:color w:val="000000"/>
                <w:sz w:val="20"/>
                <w:szCs w:val="20"/>
                <w:lang w:eastAsia="ru-RU"/>
              </w:rPr>
              <w:br/>
              <w:t>4) доля хозяйствующих субъектов, представивших технический отчёт по обращению с отходами и не превысивших установленные нормативы образования отходов и лимитов на их размещение (среднее значение за 3 года, предшествующих отчетному периоду) – целевое значение показателя ≥ 80%;</w:t>
            </w:r>
            <w:r w:rsidRPr="0084725F">
              <w:rPr>
                <w:rFonts w:ascii="Times New Roman" w:eastAsia="Times New Roman" w:hAnsi="Times New Roman" w:cs="Times New Roman"/>
                <w:color w:val="000000"/>
                <w:sz w:val="20"/>
                <w:szCs w:val="20"/>
                <w:lang w:eastAsia="ru-RU"/>
              </w:rPr>
              <w:br/>
              <w:t>5) доля охвата хозяйствующих субъектов, осуществляющих использование поверхностных водных объектов для целей, предусмотренных ст. 11 Водного Кодекса Российской Федерации, разрешительными документами: договор водопользования, решение о предоставлении водного объекта в пользование, – целевое значение показателя ≥ 94%.</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lastRenderedPageBreak/>
              <w:t>8</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Программа профилактики правонарушений на 2021 год утверждена приказом Министерства природных ресурсов и экологии Кузбасса от 17.02.2020 № 166, план мероприятий содержит следующие мероприятия:</w:t>
            </w:r>
            <w:r w:rsidRPr="0084725F">
              <w:rPr>
                <w:rFonts w:ascii="Times New Roman" w:eastAsia="Times New Roman" w:hAnsi="Times New Roman" w:cs="Times New Roman"/>
                <w:color w:val="000000"/>
                <w:sz w:val="20"/>
                <w:szCs w:val="20"/>
                <w:lang w:eastAsia="ru-RU"/>
              </w:rPr>
              <w:br/>
              <w:t>1) размещение на официальном сайте Министерства http://www.kuzbasseco.ru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r w:rsidRPr="0084725F">
              <w:rPr>
                <w:rFonts w:ascii="Times New Roman" w:eastAsia="Times New Roman" w:hAnsi="Times New Roman" w:cs="Times New Roman"/>
                <w:color w:val="000000"/>
                <w:sz w:val="20"/>
                <w:szCs w:val="20"/>
                <w:lang w:eastAsia="ru-RU"/>
              </w:rPr>
              <w:b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Pr="0084725F">
              <w:rPr>
                <w:rFonts w:ascii="Times New Roman" w:eastAsia="Times New Roman" w:hAnsi="Times New Roman" w:cs="Times New Roman"/>
                <w:color w:val="000000"/>
                <w:sz w:val="20"/>
                <w:szCs w:val="20"/>
                <w:lang w:eastAsia="ru-RU"/>
              </w:rPr>
              <w:br/>
              <w:t>3) подготовка и распространение в случае изменения обязательных требований,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r w:rsidRPr="0084725F">
              <w:rPr>
                <w:rFonts w:ascii="Times New Roman" w:eastAsia="Times New Roman" w:hAnsi="Times New Roman" w:cs="Times New Roman"/>
                <w:color w:val="000000"/>
                <w:sz w:val="20"/>
                <w:szCs w:val="20"/>
                <w:lang w:eastAsia="ru-RU"/>
              </w:rPr>
              <w:br/>
              <w:t>4) обобщение практики осуществления в сфере регионального государственного экологического надзора и размещение на официальном сайте Министерства http://www.kuzbasseco.ru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84725F">
              <w:rPr>
                <w:rFonts w:ascii="Times New Roman" w:eastAsia="Times New Roman" w:hAnsi="Times New Roman" w:cs="Times New Roman"/>
                <w:color w:val="000000"/>
                <w:sz w:val="20"/>
                <w:szCs w:val="20"/>
                <w:lang w:eastAsia="ru-RU"/>
              </w:rPr>
              <w:br/>
              <w:t>5) выдача предостережений о недопустимости нарушения требований природоохранного законодательства.</w:t>
            </w:r>
            <w:r w:rsidRPr="0084725F">
              <w:rPr>
                <w:rFonts w:ascii="Times New Roman" w:eastAsia="Times New Roman" w:hAnsi="Times New Roman" w:cs="Times New Roman"/>
                <w:color w:val="000000"/>
                <w:sz w:val="20"/>
                <w:szCs w:val="20"/>
                <w:lang w:eastAsia="ru-RU"/>
              </w:rPr>
              <w:br/>
              <w:t xml:space="preserve">Мероприятия исполнены в полном объеме, отчетные показатели (доля инспекторского состава Министерства, участвующего в мероприятиях по профилактике нарушений природоохранного законодательства; количество информационных материалов по повышению экологической грамотности, подготовленных для размещения на </w:t>
            </w:r>
            <w:r w:rsidRPr="0084725F">
              <w:rPr>
                <w:rFonts w:ascii="Times New Roman" w:eastAsia="Times New Roman" w:hAnsi="Times New Roman" w:cs="Times New Roman"/>
                <w:color w:val="000000"/>
                <w:sz w:val="20"/>
                <w:szCs w:val="20"/>
                <w:lang w:eastAsia="ru-RU"/>
              </w:rPr>
              <w:lastRenderedPageBreak/>
              <w:t>официальном сайте Министерства в целях ознакомления граждан и хозяйствующих субъектов) достигнуты.</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lastRenderedPageBreak/>
              <w:t>9</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 проведении информирования и иных видов профилактических мероприятий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Информирование контролируемых лиц осуществляется путем размещения и поддержания в актуальном состоянии соответствующих на официальном сайте Министерства http://www.kuzbasseco.ru в разделе «Министерство &gt; Программа профилактики» (http://kuzbasseco.ru/profilaktika-pravonarushenij/) следующих сведений:</w:t>
            </w:r>
            <w:r w:rsidRPr="0084725F">
              <w:rPr>
                <w:rFonts w:ascii="Times New Roman" w:eastAsia="Times New Roman" w:hAnsi="Times New Roman" w:cs="Times New Roman"/>
                <w:color w:val="000000"/>
                <w:sz w:val="20"/>
                <w:szCs w:val="20"/>
                <w:lang w:eastAsia="ru-RU"/>
              </w:rPr>
              <w:br/>
              <w:t>• перечней нормативных правовых актов, содержащих обязательные требования, оценка соблюдения которых является предметом регионального контроля (надзора);</w:t>
            </w:r>
            <w:r w:rsidRPr="0084725F">
              <w:rPr>
                <w:rFonts w:ascii="Times New Roman" w:eastAsia="Times New Roman" w:hAnsi="Times New Roman" w:cs="Times New Roman"/>
                <w:color w:val="000000"/>
                <w:sz w:val="20"/>
                <w:szCs w:val="20"/>
                <w:lang w:eastAsia="ru-RU"/>
              </w:rPr>
              <w:br/>
              <w:t>• комментариев о содержании новых нормативных правовых актов;</w:t>
            </w:r>
            <w:r w:rsidRPr="0084725F">
              <w:rPr>
                <w:rFonts w:ascii="Times New Roman" w:eastAsia="Times New Roman" w:hAnsi="Times New Roman" w:cs="Times New Roman"/>
                <w:color w:val="000000"/>
                <w:sz w:val="20"/>
                <w:szCs w:val="20"/>
                <w:lang w:eastAsia="ru-RU"/>
              </w:rPr>
              <w:br/>
              <w:t>• руководств для хозяйствующих субъектов по вопросам соблюдения обязательных требований.</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10</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 применении независимой оценки соблюдения обязательных требований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Проведение независимой оценки соблюдения обязательных требований Федеральным законом от 10.01.2002 № 7-ФЗ «Об охране окружающей среды», предусматривающим осуществление РГЭН, не утверждено.</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11</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 системе контрольных (надзорных) мероприятий, основаниях их проведения, о контрольных (надзорных) действиях</w:t>
            </w:r>
          </w:p>
        </w:tc>
        <w:tc>
          <w:tcPr>
            <w:tcW w:w="385" w:type="pct"/>
            <w:tcBorders>
              <w:top w:val="nil"/>
              <w:left w:val="nil"/>
              <w:bottom w:val="single" w:sz="4" w:space="0" w:color="auto"/>
              <w:right w:val="single" w:sz="4" w:space="0" w:color="auto"/>
            </w:tcBorders>
            <w:shd w:val="clear" w:color="auto" w:fill="auto"/>
            <w:vAlign w:val="bottom"/>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bottom"/>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В соответствии с ч. 4 ст. 98 Федерального закона от 31.07.2020 № 248-ФЗ «О государственном контроле (надзоре) и муниципальном контроле в Российской Федерации» в 2021 году проводились контрольные (надзорные) мероприятия,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документарные, выездные и документарно-выездные проверки.</w:t>
            </w:r>
            <w:r w:rsidRPr="0084725F">
              <w:rPr>
                <w:rFonts w:ascii="Times New Roman" w:eastAsia="Times New Roman" w:hAnsi="Times New Roman" w:cs="Times New Roman"/>
                <w:color w:val="000000"/>
                <w:sz w:val="20"/>
                <w:szCs w:val="20"/>
                <w:lang w:eastAsia="ru-RU"/>
              </w:rPr>
              <w:br/>
              <w:t>Государственными инспекторами Кемеровской области - Кузбасса в области охраны окружающей среды в 2021 году проведено 57 проверок, учитываемых госстатформой 1-контроль, из них внеплановых – 52.</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12</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об осуществлении специальных режимов государственного контроля (надзора)</w:t>
            </w:r>
          </w:p>
        </w:tc>
        <w:tc>
          <w:tcPr>
            <w:tcW w:w="385" w:type="pct"/>
            <w:tcBorders>
              <w:top w:val="nil"/>
              <w:left w:val="nil"/>
              <w:bottom w:val="single" w:sz="4" w:space="0" w:color="auto"/>
              <w:right w:val="single" w:sz="4" w:space="0" w:color="auto"/>
            </w:tcBorders>
            <w:shd w:val="clear" w:color="auto" w:fill="auto"/>
            <w:vAlign w:val="bottom"/>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bottom"/>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В соответствии с ч. 4 ст. 98 Федерального закона от 31.07.2020 № 248-ФЗ «О государственном контроле (надзоре) и муниципальном контроле в Российской Федерации» специальные режимы государственного контроля (надзора) не использовались.</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13</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 системе оценки и управления рисками причинения вреда (ущерба) охраняемым законом ценностям</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В целях снижения издержек юридических лиц, индивидуальных предпринимателей при формировании плана проверок юридических лиц и индивидуальных предпринимателей на 2021 год применен риск-ориентированный подход: в план не включены предприятия, эксплуатирующие объекты категории низкого риска, а также объекты, оказывающие минимальное негативное воздействие на окружающую среду (объекты IV категории). Кроме того, в соответствии с требованиями постановления Правительства Российской Федерации от 30.11.2020 № 1969 из плана исключены проверки в отношении субъектов малого и среднего предпринимательства. Такие субъекты составляют основную долю лиц, подлежащих региональному государственному экологическому надзору.</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14</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 межведомственном взаимодействии при осуществлении вида контроля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 xml:space="preserve">Министерство при проведении проверок запрашивает и получает на безвозмездной основе, в том числе в электронной форме, документы и (или) информацию, включенную в перечень, утвержденный распоряжением Правительства Российской Федерации от 19.04.2016 № 724-р, в соответствии с правилами межведомственном информационном взаимодействии, утвержденными постановление Правительства Российской Федерации от 06.03.2021 № 338 «О межведомственном информационном </w:t>
            </w:r>
            <w:r w:rsidRPr="0084725F">
              <w:rPr>
                <w:rFonts w:ascii="Times New Roman" w:eastAsia="Times New Roman" w:hAnsi="Times New Roman" w:cs="Times New Roman"/>
                <w:color w:val="000000"/>
                <w:sz w:val="20"/>
                <w:szCs w:val="20"/>
                <w:lang w:eastAsia="ru-RU"/>
              </w:rPr>
              <w:lastRenderedPageBreak/>
              <w:t>взаимодействии в рамках осуществления государственного контроля (надзора), муниципального контроля».</w:t>
            </w:r>
            <w:r w:rsidRPr="0084725F">
              <w:rPr>
                <w:rFonts w:ascii="Times New Roman" w:eastAsia="Times New Roman" w:hAnsi="Times New Roman" w:cs="Times New Roman"/>
                <w:color w:val="000000"/>
                <w:sz w:val="20"/>
                <w:szCs w:val="20"/>
                <w:lang w:eastAsia="ru-RU"/>
              </w:rPr>
              <w:br/>
              <w:t>В рамках межведомственного информационного взаимодействия истребуются следующие документы от иных государственных органов (их территориальных отделов, управлений),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84725F">
              <w:rPr>
                <w:rFonts w:ascii="Times New Roman" w:eastAsia="Times New Roman" w:hAnsi="Times New Roman" w:cs="Times New Roman"/>
                <w:color w:val="000000"/>
                <w:sz w:val="20"/>
                <w:szCs w:val="20"/>
                <w:lang w:eastAsia="ru-RU"/>
              </w:rPr>
              <w:br/>
              <w:t>Росводресурсы – копия приказа об утверждении нормативов допустимых сбросов веществ и микроорганизмов в водные объекты для водопользователей; копия решения о предоставлении водного объекта в пользование, копия договора водопользования; сведения о водном объекте, содержащиеся в государственном водном реестре; сведения из формы ведения учета объема забора (изъятия) водных ресурсов из водных объектов и объема сброса сточных вод и (или) дренажных вод, их качества; схема систем водопотребления и водоотведения и информация о ее согласовании; согласованная программа проведения измерений качества сточных и (или) дренажных вод (периодичность, место отбора проб, объем и перечень определяемых ингредиентов);</w:t>
            </w:r>
            <w:r w:rsidRPr="0084725F">
              <w:rPr>
                <w:rFonts w:ascii="Times New Roman" w:eastAsia="Times New Roman" w:hAnsi="Times New Roman" w:cs="Times New Roman"/>
                <w:color w:val="000000"/>
                <w:sz w:val="20"/>
                <w:szCs w:val="20"/>
                <w:lang w:eastAsia="ru-RU"/>
              </w:rPr>
              <w:br/>
              <w:t>Роснедра – сведения из единого государственного реестра лицензий на пользование недрами;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сведения о проведении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r w:rsidRPr="0084725F">
              <w:rPr>
                <w:rFonts w:ascii="Times New Roman" w:eastAsia="Times New Roman" w:hAnsi="Times New Roman" w:cs="Times New Roman"/>
                <w:color w:val="000000"/>
                <w:sz w:val="20"/>
                <w:szCs w:val="20"/>
                <w:lang w:eastAsia="ru-RU"/>
              </w:rPr>
              <w:br/>
              <w:t>Роспотребнадзор –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r w:rsidRPr="0084725F">
              <w:rPr>
                <w:rFonts w:ascii="Times New Roman" w:eastAsia="Times New Roman" w:hAnsi="Times New Roman" w:cs="Times New Roman"/>
                <w:color w:val="000000"/>
                <w:sz w:val="20"/>
                <w:szCs w:val="20"/>
                <w:lang w:eastAsia="ru-RU"/>
              </w:rPr>
              <w:br/>
              <w:t xml:space="preserve">Росприроднадзор –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 информация о заключении государственной экологической экспертизы; сведения о наличии (отсутствии) задолженности по плате за негативное воздействие на окружающую среду; сведения о выполнении заявителем условий пользования недрами; сведения из лицензии на осуществление деятельности по сбору, транспортированию, обработке, утилизации, обезвреживанию, размещению отходов I - IV класса опасности; технические отчеты по обращению с отходами, сведения о дате представления (направления) указанных отчетов в уполномоченные органы; отчетность об образовании, утилизации, обезвреживании, о размещении отходов; паспорта отходов и документы, подтверждающие отнесение отходов к конкретному классу опасности, сведения о дате направления указанной документации в </w:t>
            </w:r>
            <w:r w:rsidRPr="0084725F">
              <w:rPr>
                <w:rFonts w:ascii="Times New Roman" w:eastAsia="Times New Roman" w:hAnsi="Times New Roman" w:cs="Times New Roman"/>
                <w:color w:val="000000"/>
                <w:sz w:val="20"/>
                <w:szCs w:val="20"/>
                <w:lang w:eastAsia="ru-RU"/>
              </w:rPr>
              <w:lastRenderedPageBreak/>
              <w:t xml:space="preserve">территориальный орган Росприроднадзора; сведения о внесении объекта(ов) размещения отходов в государственный реестр объектов размещения отходов; 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 сведения о дате представления (направления) указанного отчета в территориальный орган Росприроднадзора; сведения из государственного реестра объектов, оказывающих негативное воздействие на окружающую среду; сведения о представлении декларации о плате за негативное воздействие на окружающую среду; отчет об организации и о результатах осуществления производственного экологического контроля; сведения о выполнении (невыполнении) производителями и импортерами товаров нормативов утилизации отходов от использования товаров после утраты ими потребительских свойств; </w:t>
            </w:r>
            <w:r w:rsidRPr="0084725F">
              <w:rPr>
                <w:rFonts w:ascii="Times New Roman" w:eastAsia="Times New Roman" w:hAnsi="Times New Roman" w:cs="Times New Roman"/>
                <w:color w:val="000000"/>
                <w:sz w:val="20"/>
                <w:szCs w:val="20"/>
                <w:lang w:eastAsia="ru-RU"/>
              </w:rPr>
              <w:br/>
              <w:t>Росреестр – выписка из Единого государственного реестра недвижимости об объекте недвижимости; выписка из Единого государственного реестра недвижимости о переходе прав на объект недвижимости; выписка из Единого государственного реестра недвижимости о правах отдельного лица на имевшиеся (имеющиеся) у него объекты недвижимости; кадастровый план территории;</w:t>
            </w:r>
            <w:r w:rsidRPr="0084725F">
              <w:rPr>
                <w:rFonts w:ascii="Times New Roman" w:eastAsia="Times New Roman" w:hAnsi="Times New Roman" w:cs="Times New Roman"/>
                <w:color w:val="000000"/>
                <w:sz w:val="20"/>
                <w:szCs w:val="20"/>
                <w:lang w:eastAsia="ru-RU"/>
              </w:rPr>
              <w:br/>
              <w:t>Ростехнадзор –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r w:rsidRPr="0084725F">
              <w:rPr>
                <w:rFonts w:ascii="Times New Roman" w:eastAsia="Times New Roman" w:hAnsi="Times New Roman" w:cs="Times New Roman"/>
                <w:color w:val="000000"/>
                <w:sz w:val="20"/>
                <w:szCs w:val="20"/>
                <w:lang w:eastAsia="ru-RU"/>
              </w:rPr>
              <w:br/>
              <w:t>ФНС России –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w:t>
            </w:r>
            <w:r w:rsidRPr="0084725F">
              <w:rPr>
                <w:rFonts w:ascii="Times New Roman" w:eastAsia="Times New Roman" w:hAnsi="Times New Roman" w:cs="Times New Roman"/>
                <w:color w:val="000000"/>
                <w:sz w:val="20"/>
                <w:szCs w:val="20"/>
                <w:lang w:eastAsia="ru-RU"/>
              </w:rPr>
              <w:br/>
              <w:t>МВД России – сведения о транспортных средствах и лицах, на которых эти транспортные средства зарегистрированы; сведения о регистрации по месту жительства гражданина Российской Федерации; сведения о регистрации по месту пребывания гражданина Российской Федерации.</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lastRenderedPageBreak/>
              <w:t>15</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об информационных системах, применяемых при осуществлении вида контроля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При осуществлении РГЭН в 2021 году применялись следующие информационные системы: ФГИС «Единый реестр проверок», ФГИС «Единый реестр контрольных (надзорных) мероприятий» (далее – ЕРКНМ), ГИС «Типовое облачное решение по автоматизации контрольной (надзорной) деятельности», Программно-техническое обеспечение ведения учета объектов НВОС, Государственная информационная система о государственных и муниципальных платежах, ГИС «monitoring.ar.gov.ru», ГИС «Единый реестр видов контроля», ГАС «Управление». Кроме того, при осуществлении надзора для получения данных иных ведомств использовались: система «Digit МЭВ», сервис «Банк данных исполнительных производств», сервис «Публичная кадастровая карта», разделы «Судебное делопроизводство» на официальных сайтах судебных органов, сервис «Предоставление сведений из ЕГРЮЛ/ЕГРИП в электронном виде», сервис «Единый реестр субъектов малого и среднего предпринимательства».</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lastRenderedPageBreak/>
              <w:t>16</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об организации досудебного обжалования решений контрольных (надзорных) органов, действий (бездействия) их должностных лиц, в том числе:</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В соответствии с ч. 4 ст. 98 Федерального закона от 31.07.2020 № 248-ФЗ «О государственном контроле (надзоре) и муниципальном контроле в Российской Федерации» досудебное обжалование с использованием единого портала государственных и муниципальных услуг и (или) региональных порталов государственных и муниципальных услуг не применялось.</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16.1.</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количество должностных лиц, осуществляющих рассмотрение жалоб</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8</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17</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сведения об аттестации граждан, привлекаемых при осуществлении государственного контроля (надзора), муниципального контроля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Аттестация граждан в качестве экспертов, привлекаемых к выполнению мероприятий по контролю при проведении проверок, не проводилась.</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17.1.</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количество аттестованных граждан</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Текущее количество аттестованных в качестве экспертов граждан – 14 человек.</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18</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Аккредитация юридических лиц в качестве экспертных организаций, привлекаемых при осуществлении РГЭН, не проводилась.</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18.1.</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количество аккредитованных ЮЛ</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0</w:t>
            </w:r>
          </w:p>
        </w:tc>
      </w:tr>
      <w:tr w:rsidR="0084725F" w:rsidRPr="0084725F" w:rsidTr="0084725F">
        <w:trPr>
          <w:trHeight w:val="20"/>
        </w:trPr>
        <w:tc>
          <w:tcPr>
            <w:tcW w:w="148" w:type="pct"/>
            <w:tcBorders>
              <w:top w:val="nil"/>
              <w:left w:val="nil"/>
              <w:bottom w:val="nil"/>
              <w:right w:val="nil"/>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p>
        </w:tc>
        <w:tc>
          <w:tcPr>
            <w:tcW w:w="1952" w:type="pct"/>
            <w:tcBorders>
              <w:top w:val="nil"/>
              <w:left w:val="nil"/>
              <w:bottom w:val="nil"/>
              <w:right w:val="nil"/>
            </w:tcBorders>
            <w:shd w:val="clear" w:color="auto" w:fill="auto"/>
            <w:vAlign w:val="center"/>
            <w:hideMark/>
          </w:tcPr>
          <w:p w:rsidR="0084725F" w:rsidRPr="0084725F" w:rsidRDefault="0084725F" w:rsidP="0084725F">
            <w:pPr>
              <w:spacing w:after="0" w:line="240" w:lineRule="auto"/>
              <w:jc w:val="center"/>
              <w:rPr>
                <w:rFonts w:ascii="Times New Roman" w:eastAsia="Times New Roman" w:hAnsi="Times New Roman" w:cs="Times New Roman"/>
                <w:sz w:val="20"/>
                <w:szCs w:val="20"/>
                <w:lang w:eastAsia="ru-RU"/>
              </w:rPr>
            </w:pPr>
          </w:p>
        </w:tc>
        <w:tc>
          <w:tcPr>
            <w:tcW w:w="385" w:type="pct"/>
            <w:tcBorders>
              <w:top w:val="nil"/>
              <w:left w:val="nil"/>
              <w:bottom w:val="nil"/>
              <w:right w:val="nil"/>
            </w:tcBorders>
            <w:shd w:val="clear" w:color="auto" w:fill="auto"/>
            <w:vAlign w:val="bottom"/>
            <w:hideMark/>
          </w:tcPr>
          <w:p w:rsidR="0084725F" w:rsidRPr="0084725F" w:rsidRDefault="0084725F" w:rsidP="0084725F">
            <w:pPr>
              <w:spacing w:after="0" w:line="240" w:lineRule="auto"/>
              <w:rPr>
                <w:rFonts w:ascii="Times New Roman" w:eastAsia="Times New Roman" w:hAnsi="Times New Roman" w:cs="Times New Roman"/>
                <w:sz w:val="20"/>
                <w:szCs w:val="20"/>
                <w:lang w:eastAsia="ru-RU"/>
              </w:rPr>
            </w:pPr>
          </w:p>
        </w:tc>
        <w:tc>
          <w:tcPr>
            <w:tcW w:w="2515" w:type="pct"/>
            <w:tcBorders>
              <w:top w:val="nil"/>
              <w:left w:val="nil"/>
              <w:bottom w:val="nil"/>
              <w:right w:val="nil"/>
            </w:tcBorders>
            <w:shd w:val="clear" w:color="auto" w:fill="auto"/>
            <w:vAlign w:val="bottom"/>
            <w:hideMark/>
          </w:tcPr>
          <w:p w:rsidR="0084725F" w:rsidRPr="0084725F" w:rsidRDefault="0084725F" w:rsidP="0084725F">
            <w:pPr>
              <w:spacing w:after="0" w:line="240" w:lineRule="auto"/>
              <w:rPr>
                <w:rFonts w:ascii="Times New Roman" w:eastAsia="Times New Roman" w:hAnsi="Times New Roman" w:cs="Times New Roman"/>
                <w:sz w:val="20"/>
                <w:szCs w:val="20"/>
                <w:lang w:eastAsia="ru-RU"/>
              </w:rPr>
            </w:pPr>
          </w:p>
        </w:tc>
      </w:tr>
      <w:tr w:rsidR="0084725F" w:rsidRPr="0084725F" w:rsidTr="0084725F">
        <w:trPr>
          <w:trHeight w:val="20"/>
        </w:trPr>
        <w:tc>
          <w:tcPr>
            <w:tcW w:w="148"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II</w:t>
            </w:r>
          </w:p>
        </w:tc>
        <w:tc>
          <w:tcPr>
            <w:tcW w:w="4852" w:type="pct"/>
            <w:gridSpan w:val="3"/>
            <w:tcBorders>
              <w:top w:val="single" w:sz="4" w:space="0" w:color="auto"/>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Сведения об осуществлениии вида государственного контроля (надзора), муниципального контроля</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19</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100%</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20</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мероприятий в согласовании которых было отказано (в процентах общего числа направленных в органы прокуратуры заявлений)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100%</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21</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0%</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22</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0%</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23</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 xml:space="preserve">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w:t>
            </w:r>
            <w:r w:rsidRPr="0084725F">
              <w:rPr>
                <w:rFonts w:ascii="Times New Roman" w:eastAsia="Times New Roman" w:hAnsi="Times New Roman" w:cs="Times New Roman"/>
                <w:color w:val="000000"/>
                <w:sz w:val="20"/>
                <w:szCs w:val="20"/>
                <w:lang w:eastAsia="ru-RU"/>
              </w:rPr>
              <w:lastRenderedPageBreak/>
              <w:t>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lastRenderedPageBreak/>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1,33%</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lastRenderedPageBreak/>
              <w:t>24</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среднее количество контрольных (надзорных) мероприятий, проведенных в отношении одного контролируемого лица</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1,51</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25</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контрольных (надзорных) мероприятий)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3,84%</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26</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контрольных (надзорных) мероприятий)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0</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27</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64,90%</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28</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91,89%</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29</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 xml:space="preserve">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w:t>
            </w:r>
            <w:r w:rsidRPr="0084725F">
              <w:rPr>
                <w:rFonts w:ascii="Times New Roman" w:eastAsia="Times New Roman" w:hAnsi="Times New Roman" w:cs="Times New Roman"/>
                <w:color w:val="000000"/>
                <w:sz w:val="20"/>
                <w:szCs w:val="20"/>
                <w:lang w:eastAsia="ru-RU"/>
              </w:rPr>
              <w:lastRenderedPageBreak/>
              <w:t>правонарушений возбуждены дела об административных правонарушениях)</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lastRenderedPageBreak/>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79,41%</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lastRenderedPageBreak/>
              <w:t>30</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доля контролируемых лиц, при осуществлении 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5,55%</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31</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доля контролирумых лиц, при осуществлении контрольных (надзорных) мероприятий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0</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32</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0</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33</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22,91%</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34</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отношение суммы взысканных административных штрафов к общей сумме наложенных административных штрафов (в процентах)</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20,68%</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35</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средний размер наложенного административного штрафа в том числе на должностных лиц и юридических лиц (в тыс. рублей)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36,25</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36</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0%</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lastRenderedPageBreak/>
              <w:t>37</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Показатели не установлены.</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38</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noWrap/>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Представлены в форме 1-контроль.</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39</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Эксперты, специалисты и экспертные организации при осуществлении РГЭН в 2021 году не привлекались.</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40</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Случаи отсутствуют.</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41</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В соответствии с ч. 4 ст. 98 Федерального закона от 31.07.2020 № 248-ФЗ «О государственном контроле (надзоре) и муниципальном контроле в Российской Федерации» контрольные (надзорные) мероприятия без взаимодействия не проводились.</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42</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сведения о количестве проведенных в отчетном периоде контрльных (надзорных) меропритяий (проверок) в отношении субъектов малого предпринимательства</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23</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43</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 xml:space="preserve"> о результатах досудебного и судебного обжалования решений контрольных (надзорных) органов, действий (бездействия) их должностных лиц</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Решения Министерства по результатам проверок, действий (бездействия) государственных инспекторов Кемеровской области - Кузбасса в области охраны окружающей среды в досудебном и судебном порядке не обжаловались.</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44</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Выдано 14 предостережений о недопустимости нарушения обязательных требований.</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45</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 решениях контрольных (надзорных) органов</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По результатам проведения 37 проверок, учитываемых госстатформой 1-контроль, выявлено 48 правонарушений; выдано 27 предписаний об устранении выявленных нарушений.</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46</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об исполнении решений контрольных (надзорных) органов</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По результатам 27 проверок наложено 31 административное наказание. Вынесены постановления о назначении административного штрафа на общую сумму 290 тыс. руб., учитываемую госстатформой 1-контроль; взыскано за отчетный год 60 тыс. руб.</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47</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 xml:space="preserve">сведения об оспаривании в суде юридическими лицами и индивидуальными предпринимателями оснований и результатов </w:t>
            </w:r>
            <w:r w:rsidRPr="0084725F">
              <w:rPr>
                <w:rFonts w:ascii="Times New Roman" w:eastAsia="Times New Roman" w:hAnsi="Times New Roman" w:cs="Times New Roman"/>
                <w:color w:val="000000"/>
                <w:sz w:val="20"/>
                <w:szCs w:val="20"/>
                <w:lang w:eastAsia="ru-RU"/>
              </w:rPr>
              <w:lastRenderedPageBreak/>
              <w:t xml:space="preserve">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lastRenderedPageBreak/>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Основания и результаты проведения юридическими лицами и индивидуальными предпринимателями в суде не оспаривались.</w:t>
            </w:r>
          </w:p>
        </w:tc>
      </w:tr>
      <w:tr w:rsidR="0084725F" w:rsidRPr="0084725F" w:rsidTr="0084725F">
        <w:trPr>
          <w:trHeight w:val="20"/>
        </w:trPr>
        <w:tc>
          <w:tcPr>
            <w:tcW w:w="148" w:type="pct"/>
            <w:tcBorders>
              <w:top w:val="nil"/>
              <w:left w:val="nil"/>
              <w:bottom w:val="nil"/>
              <w:right w:val="nil"/>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p>
        </w:tc>
        <w:tc>
          <w:tcPr>
            <w:tcW w:w="1952" w:type="pct"/>
            <w:tcBorders>
              <w:top w:val="nil"/>
              <w:left w:val="nil"/>
              <w:bottom w:val="nil"/>
              <w:right w:val="nil"/>
            </w:tcBorders>
            <w:shd w:val="clear" w:color="auto" w:fill="auto"/>
            <w:vAlign w:val="center"/>
            <w:hideMark/>
          </w:tcPr>
          <w:p w:rsidR="0084725F" w:rsidRPr="0084725F" w:rsidRDefault="0084725F" w:rsidP="0084725F">
            <w:pPr>
              <w:spacing w:after="0" w:line="240" w:lineRule="auto"/>
              <w:jc w:val="center"/>
              <w:rPr>
                <w:rFonts w:ascii="Times New Roman" w:eastAsia="Times New Roman" w:hAnsi="Times New Roman" w:cs="Times New Roman"/>
                <w:sz w:val="20"/>
                <w:szCs w:val="20"/>
                <w:lang w:eastAsia="ru-RU"/>
              </w:rPr>
            </w:pPr>
          </w:p>
        </w:tc>
        <w:tc>
          <w:tcPr>
            <w:tcW w:w="385" w:type="pct"/>
            <w:tcBorders>
              <w:top w:val="nil"/>
              <w:left w:val="nil"/>
              <w:bottom w:val="nil"/>
              <w:right w:val="nil"/>
            </w:tcBorders>
            <w:shd w:val="clear" w:color="auto" w:fill="auto"/>
            <w:vAlign w:val="bottom"/>
            <w:hideMark/>
          </w:tcPr>
          <w:p w:rsidR="0084725F" w:rsidRPr="0084725F" w:rsidRDefault="0084725F" w:rsidP="0084725F">
            <w:pPr>
              <w:spacing w:after="0" w:line="240" w:lineRule="auto"/>
              <w:rPr>
                <w:rFonts w:ascii="Times New Roman" w:eastAsia="Times New Roman" w:hAnsi="Times New Roman" w:cs="Times New Roman"/>
                <w:sz w:val="20"/>
                <w:szCs w:val="20"/>
                <w:lang w:eastAsia="ru-RU"/>
              </w:rPr>
            </w:pPr>
          </w:p>
        </w:tc>
        <w:tc>
          <w:tcPr>
            <w:tcW w:w="2515" w:type="pct"/>
            <w:tcBorders>
              <w:top w:val="nil"/>
              <w:left w:val="nil"/>
              <w:bottom w:val="nil"/>
              <w:right w:val="nil"/>
            </w:tcBorders>
            <w:shd w:val="clear" w:color="auto" w:fill="auto"/>
            <w:vAlign w:val="bottom"/>
            <w:hideMark/>
          </w:tcPr>
          <w:p w:rsidR="0084725F" w:rsidRPr="0084725F" w:rsidRDefault="0084725F" w:rsidP="0084725F">
            <w:pPr>
              <w:spacing w:after="0" w:line="240" w:lineRule="auto"/>
              <w:rPr>
                <w:rFonts w:ascii="Times New Roman" w:eastAsia="Times New Roman" w:hAnsi="Times New Roman" w:cs="Times New Roman"/>
                <w:sz w:val="20"/>
                <w:szCs w:val="20"/>
                <w:lang w:eastAsia="ru-RU"/>
              </w:rPr>
            </w:pPr>
          </w:p>
        </w:tc>
      </w:tr>
      <w:tr w:rsidR="0084725F" w:rsidRPr="0084725F" w:rsidTr="0084725F">
        <w:trPr>
          <w:trHeight w:val="20"/>
        </w:trPr>
        <w:tc>
          <w:tcPr>
            <w:tcW w:w="148"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III</w:t>
            </w:r>
          </w:p>
        </w:tc>
        <w:tc>
          <w:tcPr>
            <w:tcW w:w="4852" w:type="pct"/>
            <w:gridSpan w:val="3"/>
            <w:tcBorders>
              <w:top w:val="single" w:sz="4" w:space="0" w:color="auto"/>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Сведения о результативности и эффективности</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48</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сведения об индикативных показателях вида контроля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Индикативные показатели РГЭН утверждены приказом департамента природных ресурсов и экологии Кемеровской области от 17.11.2017 № 311 «Об утверждении перечня и целевых значений показателей результативности и эффективности контрольно-надзорной деятельности, осуществляемой департаментом природных ресурсов и экологии Кемеровской области»:</w:t>
            </w:r>
            <w:r w:rsidRPr="0084725F">
              <w:rPr>
                <w:rFonts w:ascii="Times New Roman" w:eastAsia="Times New Roman" w:hAnsi="Times New Roman" w:cs="Times New Roman"/>
                <w:color w:val="000000"/>
                <w:sz w:val="20"/>
                <w:szCs w:val="20"/>
                <w:lang w:eastAsia="ru-RU"/>
              </w:rPr>
              <w:br/>
              <w:t>1) коэффициент финансовой эффективности контрольно-надзорных мероприятий, фактическое значение за 2021 год – 1,6;</w:t>
            </w:r>
            <w:r w:rsidRPr="0084725F">
              <w:rPr>
                <w:rFonts w:ascii="Times New Roman" w:eastAsia="Times New Roman" w:hAnsi="Times New Roman" w:cs="Times New Roman"/>
                <w:color w:val="000000"/>
                <w:sz w:val="20"/>
                <w:szCs w:val="20"/>
                <w:lang w:eastAsia="ru-RU"/>
              </w:rPr>
              <w:br/>
              <w:t>2) сумма начисленного ущерба, причиненного водным объектам (среднее значение за 3 года), фактическое значение за 2021 год – 15863 тыс. руб.;</w:t>
            </w:r>
            <w:r w:rsidRPr="0084725F">
              <w:rPr>
                <w:rFonts w:ascii="Times New Roman" w:eastAsia="Times New Roman" w:hAnsi="Times New Roman" w:cs="Times New Roman"/>
                <w:color w:val="000000"/>
                <w:sz w:val="20"/>
                <w:szCs w:val="20"/>
                <w:lang w:eastAsia="ru-RU"/>
              </w:rPr>
              <w:br/>
              <w:t>3) сумма начисленного ущерба, причиненного недрам (среднее значение за 3 года), фактическое значение за 2021 год – 0 тыс. руб.;</w:t>
            </w:r>
            <w:r w:rsidRPr="0084725F">
              <w:rPr>
                <w:rFonts w:ascii="Times New Roman" w:eastAsia="Times New Roman" w:hAnsi="Times New Roman" w:cs="Times New Roman"/>
                <w:color w:val="000000"/>
                <w:sz w:val="20"/>
                <w:szCs w:val="20"/>
                <w:lang w:eastAsia="ru-RU"/>
              </w:rPr>
              <w:br/>
              <w:t>4) доля нормативно-очищенных сточных вод в общем объеме сброса сточных, транзитных и других вод в поверхностные водные объекты (среднее значение за 3 года, предшествующих отчетному периоду), фактическое значение за 2021 год – 16,09%;</w:t>
            </w:r>
            <w:r w:rsidRPr="0084725F">
              <w:rPr>
                <w:rFonts w:ascii="Times New Roman" w:eastAsia="Times New Roman" w:hAnsi="Times New Roman" w:cs="Times New Roman"/>
                <w:color w:val="000000"/>
                <w:sz w:val="20"/>
                <w:szCs w:val="20"/>
                <w:lang w:eastAsia="ru-RU"/>
              </w:rPr>
              <w:br/>
              <w:t>5) количество объектов, состоящих на учете в региональном реестре объектов негативного воздействия, фактическое значение за 2021 год – 2693;</w:t>
            </w:r>
            <w:r w:rsidRPr="0084725F">
              <w:rPr>
                <w:rFonts w:ascii="Times New Roman" w:eastAsia="Times New Roman" w:hAnsi="Times New Roman" w:cs="Times New Roman"/>
                <w:color w:val="000000"/>
                <w:sz w:val="20"/>
                <w:szCs w:val="20"/>
                <w:lang w:eastAsia="ru-RU"/>
              </w:rPr>
              <w:br/>
              <w:t>6) количество согласованных планов мероприятий по уменьшению выбросов вредных (загрязняющих) веществ в атмосферный воздух в периоды неблагоприятных метеорологических условий (среднее значение за 3 года), фактическое значение за 2021 год – 56;</w:t>
            </w:r>
            <w:r w:rsidRPr="0084725F">
              <w:rPr>
                <w:rFonts w:ascii="Times New Roman" w:eastAsia="Times New Roman" w:hAnsi="Times New Roman" w:cs="Times New Roman"/>
                <w:color w:val="000000"/>
                <w:sz w:val="20"/>
                <w:szCs w:val="20"/>
                <w:lang w:eastAsia="ru-RU"/>
              </w:rPr>
              <w:br/>
              <w:t>7) общее количество проведенных плановых проверок, фактическое значение за 2021 год – 6;</w:t>
            </w:r>
            <w:r w:rsidRPr="0084725F">
              <w:rPr>
                <w:rFonts w:ascii="Times New Roman" w:eastAsia="Times New Roman" w:hAnsi="Times New Roman" w:cs="Times New Roman"/>
                <w:color w:val="000000"/>
                <w:sz w:val="20"/>
                <w:szCs w:val="20"/>
                <w:lang w:eastAsia="ru-RU"/>
              </w:rPr>
              <w:br/>
              <w:t>8) общее количество проведенных внеплановых проверок, фактическое значение за 2021 год – 52;</w:t>
            </w:r>
            <w:r w:rsidRPr="0084725F">
              <w:rPr>
                <w:rFonts w:ascii="Times New Roman" w:eastAsia="Times New Roman" w:hAnsi="Times New Roman" w:cs="Times New Roman"/>
                <w:color w:val="000000"/>
                <w:sz w:val="20"/>
                <w:szCs w:val="20"/>
                <w:lang w:eastAsia="ru-RU"/>
              </w:rPr>
              <w:br/>
              <w:t>9) количество внеплановых проверок, проведенных на основании ранее выданных предписаний, фактическое значение за 2021 год – 23;</w:t>
            </w:r>
            <w:r w:rsidRPr="0084725F">
              <w:rPr>
                <w:rFonts w:ascii="Times New Roman" w:eastAsia="Times New Roman" w:hAnsi="Times New Roman" w:cs="Times New Roman"/>
                <w:color w:val="000000"/>
                <w:sz w:val="20"/>
                <w:szCs w:val="20"/>
                <w:lang w:eastAsia="ru-RU"/>
              </w:rPr>
              <w:br/>
              <w:t>10) количество внеплановых проверок, проведенных на основании обращений, содержащих информацию о возникновении угрозы причинения вреда окружающей среде, фактическое значение за 2021 год – 2;</w:t>
            </w:r>
            <w:r w:rsidRPr="0084725F">
              <w:rPr>
                <w:rFonts w:ascii="Times New Roman" w:eastAsia="Times New Roman" w:hAnsi="Times New Roman" w:cs="Times New Roman"/>
                <w:color w:val="000000"/>
                <w:sz w:val="20"/>
                <w:szCs w:val="20"/>
                <w:lang w:eastAsia="ru-RU"/>
              </w:rPr>
              <w:br/>
              <w:t>11) среднее количество проверок, проведенных в отношении одного субъекта, фактическое значение за 2021 год – 1,5;</w:t>
            </w:r>
            <w:r w:rsidRPr="0084725F">
              <w:rPr>
                <w:rFonts w:ascii="Times New Roman" w:eastAsia="Times New Roman" w:hAnsi="Times New Roman" w:cs="Times New Roman"/>
                <w:color w:val="000000"/>
                <w:sz w:val="20"/>
                <w:szCs w:val="20"/>
                <w:lang w:eastAsia="ru-RU"/>
              </w:rPr>
              <w:br/>
              <w:t>12) количество проведенных административных расследований, фактическое значение за 2021 год – 3;</w:t>
            </w:r>
            <w:r w:rsidRPr="0084725F">
              <w:rPr>
                <w:rFonts w:ascii="Times New Roman" w:eastAsia="Times New Roman" w:hAnsi="Times New Roman" w:cs="Times New Roman"/>
                <w:color w:val="000000"/>
                <w:sz w:val="20"/>
                <w:szCs w:val="20"/>
                <w:lang w:eastAsia="ru-RU"/>
              </w:rPr>
              <w:br/>
              <w:t>13) количество возбужденных дел об административных правонарушениях, фактическое значение за 2021 год – 728;</w:t>
            </w:r>
            <w:r w:rsidRPr="0084725F">
              <w:rPr>
                <w:rFonts w:ascii="Times New Roman" w:eastAsia="Times New Roman" w:hAnsi="Times New Roman" w:cs="Times New Roman"/>
                <w:color w:val="000000"/>
                <w:sz w:val="20"/>
                <w:szCs w:val="20"/>
                <w:lang w:eastAsia="ru-RU"/>
              </w:rPr>
              <w:br/>
              <w:t xml:space="preserve">14) количество прекращенных дел об административных правонарушениях, </w:t>
            </w:r>
            <w:r w:rsidRPr="0084725F">
              <w:rPr>
                <w:rFonts w:ascii="Times New Roman" w:eastAsia="Times New Roman" w:hAnsi="Times New Roman" w:cs="Times New Roman"/>
                <w:color w:val="000000"/>
                <w:sz w:val="20"/>
                <w:szCs w:val="20"/>
                <w:lang w:eastAsia="ru-RU"/>
              </w:rPr>
              <w:lastRenderedPageBreak/>
              <w:t>фактическое значение за 2021 год – 55;</w:t>
            </w:r>
            <w:r w:rsidRPr="0084725F">
              <w:rPr>
                <w:rFonts w:ascii="Times New Roman" w:eastAsia="Times New Roman" w:hAnsi="Times New Roman" w:cs="Times New Roman"/>
                <w:color w:val="000000"/>
                <w:sz w:val="20"/>
                <w:szCs w:val="20"/>
                <w:lang w:eastAsia="ru-RU"/>
              </w:rPr>
              <w:br/>
              <w:t>15) количество рассмотренных заявлений о получении лицензии (дубликата лицензии, дополнений к лицензии) на пользование участков недр местного значения (среднее значение за 3 года), фактическое значение за 2021 год – 95;</w:t>
            </w:r>
            <w:r w:rsidRPr="0084725F">
              <w:rPr>
                <w:rFonts w:ascii="Times New Roman" w:eastAsia="Times New Roman" w:hAnsi="Times New Roman" w:cs="Times New Roman"/>
                <w:color w:val="000000"/>
                <w:sz w:val="20"/>
                <w:szCs w:val="20"/>
                <w:lang w:eastAsia="ru-RU"/>
              </w:rPr>
              <w:br/>
              <w:t>16) количество рассмотренных заявлений о проведении государственной экспертизы разведанных запасов участков недр местного значения (среднее значение за 3 года), фактическое значение за 2021 год – 16;</w:t>
            </w:r>
            <w:r w:rsidRPr="0084725F">
              <w:rPr>
                <w:rFonts w:ascii="Times New Roman" w:eastAsia="Times New Roman" w:hAnsi="Times New Roman" w:cs="Times New Roman"/>
                <w:color w:val="000000"/>
                <w:sz w:val="20"/>
                <w:szCs w:val="20"/>
                <w:lang w:eastAsia="ru-RU"/>
              </w:rPr>
              <w:br/>
              <w:t>17) количество выданных предостережений, фактическое значение за 2021 год – 14;</w:t>
            </w:r>
            <w:r w:rsidRPr="0084725F">
              <w:rPr>
                <w:rFonts w:ascii="Times New Roman" w:eastAsia="Times New Roman" w:hAnsi="Times New Roman" w:cs="Times New Roman"/>
                <w:color w:val="000000"/>
                <w:sz w:val="20"/>
                <w:szCs w:val="20"/>
                <w:lang w:eastAsia="ru-RU"/>
              </w:rPr>
              <w:br/>
              <w:t>18) количество подготовленных материалов о результатах правоприменительной практики, фактическое значение за 2021 год – 5;</w:t>
            </w:r>
            <w:r w:rsidRPr="0084725F">
              <w:rPr>
                <w:rFonts w:ascii="Times New Roman" w:eastAsia="Times New Roman" w:hAnsi="Times New Roman" w:cs="Times New Roman"/>
                <w:color w:val="000000"/>
                <w:sz w:val="20"/>
                <w:szCs w:val="20"/>
                <w:lang w:eastAsia="ru-RU"/>
              </w:rPr>
              <w:br/>
              <w:t>19) количество проведенных плановых (рейдовых) осмотров, обследований, фактическое значение за 2021 год – 0;</w:t>
            </w:r>
            <w:r w:rsidRPr="0084725F">
              <w:rPr>
                <w:rFonts w:ascii="Times New Roman" w:eastAsia="Times New Roman" w:hAnsi="Times New Roman" w:cs="Times New Roman"/>
                <w:color w:val="000000"/>
                <w:sz w:val="20"/>
                <w:szCs w:val="20"/>
                <w:lang w:eastAsia="ru-RU"/>
              </w:rPr>
              <w:br/>
              <w:t>20) финансовое обеспечение государственного надзора, осуществляемое за счет средств, выделенных на реализацию мероприятий государственной программы «Экология, недропользование и рациональное водопользование», фактическое значение за 2021 год – 12990,97 тыс. руб.;</w:t>
            </w:r>
            <w:r w:rsidRPr="0084725F">
              <w:rPr>
                <w:rFonts w:ascii="Times New Roman" w:eastAsia="Times New Roman" w:hAnsi="Times New Roman" w:cs="Times New Roman"/>
                <w:color w:val="000000"/>
                <w:sz w:val="20"/>
                <w:szCs w:val="20"/>
                <w:lang w:eastAsia="ru-RU"/>
              </w:rPr>
              <w:br/>
              <w:t>21) фактическая численность структурного подразделения, осуществляющего РГЭН (за исключением находящихся в отпуске по беременности и родам, по уходу за ребенком), фактическое значение за 2021 год – 8.</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lastRenderedPageBreak/>
              <w:t>49</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bottom"/>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Целевые значения ключевых показателей РГЭН, указанных в пункте 1 настоящего доклада, достигнуты, их фактические значения за 2021 год:</w:t>
            </w:r>
            <w:r w:rsidRPr="0084725F">
              <w:rPr>
                <w:rFonts w:ascii="Times New Roman" w:eastAsia="Times New Roman" w:hAnsi="Times New Roman" w:cs="Times New Roman"/>
                <w:color w:val="000000"/>
                <w:sz w:val="20"/>
                <w:szCs w:val="20"/>
                <w:lang w:eastAsia="ru-RU"/>
              </w:rPr>
              <w:br/>
              <w:t>1) доля утилизированных и обезвреженных отходов производства и потребления в общем количестве образующихся отходов I-IV класса опасности (среднее значение за 3 года, предшествующих отчетному периоду), фактическое значение показателя – 107,16%;</w:t>
            </w:r>
            <w:r w:rsidRPr="0084725F">
              <w:rPr>
                <w:rFonts w:ascii="Times New Roman" w:eastAsia="Times New Roman" w:hAnsi="Times New Roman" w:cs="Times New Roman"/>
                <w:color w:val="000000"/>
                <w:sz w:val="20"/>
                <w:szCs w:val="20"/>
                <w:lang w:eastAsia="ru-RU"/>
              </w:rPr>
              <w:br/>
              <w:t>2) доля норматива потерь общераспространенных полезных ископаемых (среднее значение за 3 года), фактическое значение показателя – 0%;</w:t>
            </w:r>
            <w:r w:rsidRPr="0084725F">
              <w:rPr>
                <w:rFonts w:ascii="Times New Roman" w:eastAsia="Times New Roman" w:hAnsi="Times New Roman" w:cs="Times New Roman"/>
                <w:color w:val="000000"/>
                <w:sz w:val="20"/>
                <w:szCs w:val="20"/>
                <w:lang w:eastAsia="ru-RU"/>
              </w:rPr>
              <w:br/>
              <w:t>3) доля хозяйствующих субъектов, осуществляющих выбросы вредных (загрязняющих) веществ и подлежащих региональному государственному экологическому надзору, не превышающих установленные нормативы предельно допустимых выбросов, в общем количестве хозяйствующих субъектов, представивших результаты производственного контроля на источниках выбросов (среднее значение за 3 года, предшествующих отчетному периоду), фактическое значение показателя – 96,67%;</w:t>
            </w:r>
            <w:r w:rsidRPr="0084725F">
              <w:rPr>
                <w:rFonts w:ascii="Times New Roman" w:eastAsia="Times New Roman" w:hAnsi="Times New Roman" w:cs="Times New Roman"/>
                <w:color w:val="000000"/>
                <w:sz w:val="20"/>
                <w:szCs w:val="20"/>
                <w:lang w:eastAsia="ru-RU"/>
              </w:rPr>
              <w:br/>
              <w:t>4) доля хозяйствующих субъектов, представивших технический отчёт по обращению с отходами и не превысивших установленные нормативы образования отходов и лимитов на их размещение (среднее значение за 3 года, предшествующих отчетному периоду), фактическое значение показателя – 92,63%;</w:t>
            </w:r>
            <w:r w:rsidRPr="0084725F">
              <w:rPr>
                <w:rFonts w:ascii="Times New Roman" w:eastAsia="Times New Roman" w:hAnsi="Times New Roman" w:cs="Times New Roman"/>
                <w:color w:val="000000"/>
                <w:sz w:val="20"/>
                <w:szCs w:val="20"/>
                <w:lang w:eastAsia="ru-RU"/>
              </w:rPr>
              <w:br/>
              <w:t>5) доля охвата хозяйствующих субъектов, осуществляющих использование поверхностных водных объектов для целей, предусмотренных ст. 11 Водного Кодекса Российской Федерации, разрешительными документами: договор водопользования, решение о предоставлении водного объекта в пользование, фактическое значение показателя – 94,3%.</w:t>
            </w:r>
            <w:r w:rsidRPr="0084725F">
              <w:rPr>
                <w:rFonts w:ascii="Times New Roman" w:eastAsia="Times New Roman" w:hAnsi="Times New Roman" w:cs="Times New Roman"/>
                <w:color w:val="000000"/>
                <w:sz w:val="20"/>
                <w:szCs w:val="20"/>
                <w:lang w:eastAsia="ru-RU"/>
              </w:rPr>
              <w:br/>
              <w:t xml:space="preserve">В соответствии с ч. 4 ст. 98 Федерального закона от 31.07.2020 № 248-ФЗ «О </w:t>
            </w:r>
            <w:r w:rsidRPr="0084725F">
              <w:rPr>
                <w:rFonts w:ascii="Times New Roman" w:eastAsia="Times New Roman" w:hAnsi="Times New Roman" w:cs="Times New Roman"/>
                <w:color w:val="000000"/>
                <w:sz w:val="20"/>
                <w:szCs w:val="20"/>
                <w:lang w:eastAsia="ru-RU"/>
              </w:rPr>
              <w:lastRenderedPageBreak/>
              <w:t>государственном контроле (надзоре) и муниципальном контроле в Российской Федерации» в 2021 году проводились только проверки,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тем профилактика нарушений осуществлялась согласно программе профилактики (пункт 8 таблицы)</w:t>
            </w:r>
          </w:p>
        </w:tc>
      </w:tr>
      <w:tr w:rsidR="0084725F" w:rsidRPr="0084725F" w:rsidTr="0084725F">
        <w:trPr>
          <w:trHeight w:val="20"/>
        </w:trPr>
        <w:tc>
          <w:tcPr>
            <w:tcW w:w="148" w:type="pct"/>
            <w:tcBorders>
              <w:top w:val="nil"/>
              <w:left w:val="nil"/>
              <w:bottom w:val="nil"/>
              <w:right w:val="nil"/>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p>
        </w:tc>
        <w:tc>
          <w:tcPr>
            <w:tcW w:w="1952" w:type="pct"/>
            <w:tcBorders>
              <w:top w:val="nil"/>
              <w:left w:val="nil"/>
              <w:bottom w:val="nil"/>
              <w:right w:val="nil"/>
            </w:tcBorders>
            <w:shd w:val="clear" w:color="auto" w:fill="auto"/>
            <w:vAlign w:val="center"/>
            <w:hideMark/>
          </w:tcPr>
          <w:p w:rsidR="0084725F" w:rsidRPr="0084725F" w:rsidRDefault="0084725F" w:rsidP="0084725F">
            <w:pPr>
              <w:spacing w:after="0" w:line="240" w:lineRule="auto"/>
              <w:jc w:val="center"/>
              <w:rPr>
                <w:rFonts w:ascii="Times New Roman" w:eastAsia="Times New Roman" w:hAnsi="Times New Roman" w:cs="Times New Roman"/>
                <w:sz w:val="20"/>
                <w:szCs w:val="20"/>
                <w:lang w:eastAsia="ru-RU"/>
              </w:rPr>
            </w:pPr>
          </w:p>
        </w:tc>
        <w:tc>
          <w:tcPr>
            <w:tcW w:w="385" w:type="pct"/>
            <w:tcBorders>
              <w:top w:val="nil"/>
              <w:left w:val="nil"/>
              <w:bottom w:val="nil"/>
              <w:right w:val="nil"/>
            </w:tcBorders>
            <w:shd w:val="clear" w:color="auto" w:fill="auto"/>
            <w:vAlign w:val="bottom"/>
            <w:hideMark/>
          </w:tcPr>
          <w:p w:rsidR="0084725F" w:rsidRPr="0084725F" w:rsidRDefault="0084725F" w:rsidP="0084725F">
            <w:pPr>
              <w:spacing w:after="0" w:line="240" w:lineRule="auto"/>
              <w:rPr>
                <w:rFonts w:ascii="Times New Roman" w:eastAsia="Times New Roman" w:hAnsi="Times New Roman" w:cs="Times New Roman"/>
                <w:sz w:val="20"/>
                <w:szCs w:val="20"/>
                <w:lang w:eastAsia="ru-RU"/>
              </w:rPr>
            </w:pPr>
          </w:p>
        </w:tc>
        <w:tc>
          <w:tcPr>
            <w:tcW w:w="2515" w:type="pct"/>
            <w:tcBorders>
              <w:top w:val="nil"/>
              <w:left w:val="nil"/>
              <w:bottom w:val="nil"/>
              <w:right w:val="nil"/>
            </w:tcBorders>
            <w:shd w:val="clear" w:color="auto" w:fill="auto"/>
            <w:vAlign w:val="bottom"/>
            <w:hideMark/>
          </w:tcPr>
          <w:p w:rsidR="0084725F" w:rsidRPr="0084725F" w:rsidRDefault="0084725F" w:rsidP="0084725F">
            <w:pPr>
              <w:spacing w:after="0" w:line="240" w:lineRule="auto"/>
              <w:rPr>
                <w:rFonts w:ascii="Times New Roman" w:eastAsia="Times New Roman" w:hAnsi="Times New Roman" w:cs="Times New Roman"/>
                <w:sz w:val="20"/>
                <w:szCs w:val="20"/>
                <w:lang w:eastAsia="ru-RU"/>
              </w:rPr>
            </w:pPr>
          </w:p>
        </w:tc>
      </w:tr>
      <w:tr w:rsidR="0084725F" w:rsidRPr="0084725F" w:rsidTr="0084725F">
        <w:trPr>
          <w:trHeight w:val="20"/>
        </w:trPr>
        <w:tc>
          <w:tcPr>
            <w:tcW w:w="148"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IV</w:t>
            </w:r>
          </w:p>
        </w:tc>
        <w:tc>
          <w:tcPr>
            <w:tcW w:w="4852" w:type="pct"/>
            <w:gridSpan w:val="3"/>
            <w:tcBorders>
              <w:top w:val="single" w:sz="4" w:space="0" w:color="auto"/>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Финансовое и кадровое обеспечение государственного контроля (надзора), муниципального контроля</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50</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В 2021 году плановое финансовое обеспечение РГЭН, осуществляемое за счет средств, выделенных на реализацию мероприятий государственной программы «Экология, недропользование и рациональное водопользование» составило 13258,08 тыс. руб; фактически израсходовано 12990,97 тыс. руб., в том числе на проведение проверок – 951 тыс. руб., учитываемых  госстатформой 1-контроль.</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51</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Штатная численность работников структурного подразделения Министерства, на которое возложены функции по государственному надзору, составляет 10 человек, из них занятых – 8 (1 человек находится в отпуске по уходу за ребенком).</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52</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сведения о квалификации работников, о мероприятиях по повышению их квалификации</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Квалификация сотрудников структурного подразделения Министерства, на которое возложены функции по государственному надзору, соответствует требованиям, установленным должностными регламентами. Повышение квалификации пройдено 1 сотрудником.</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53</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данные о средней нагрузке на 1 работника по фактически выполненному в отчетный период объему функций по контролю</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78,5 контрольно-надзорных мероприятия</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54</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0</w:t>
            </w:r>
          </w:p>
        </w:tc>
      </w:tr>
      <w:tr w:rsidR="0084725F" w:rsidRPr="0084725F" w:rsidTr="0084725F">
        <w:trPr>
          <w:trHeight w:val="20"/>
        </w:trPr>
        <w:tc>
          <w:tcPr>
            <w:tcW w:w="148" w:type="pct"/>
            <w:tcBorders>
              <w:top w:val="nil"/>
              <w:left w:val="nil"/>
              <w:bottom w:val="nil"/>
              <w:right w:val="nil"/>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p>
        </w:tc>
        <w:tc>
          <w:tcPr>
            <w:tcW w:w="1952" w:type="pct"/>
            <w:tcBorders>
              <w:top w:val="nil"/>
              <w:left w:val="nil"/>
              <w:bottom w:val="nil"/>
              <w:right w:val="nil"/>
            </w:tcBorders>
            <w:shd w:val="clear" w:color="auto" w:fill="auto"/>
            <w:vAlign w:val="bottom"/>
            <w:hideMark/>
          </w:tcPr>
          <w:p w:rsidR="0084725F" w:rsidRPr="0084725F" w:rsidRDefault="0084725F" w:rsidP="0084725F">
            <w:pPr>
              <w:spacing w:after="0" w:line="240" w:lineRule="auto"/>
              <w:jc w:val="center"/>
              <w:rPr>
                <w:rFonts w:ascii="Times New Roman" w:eastAsia="Times New Roman" w:hAnsi="Times New Roman" w:cs="Times New Roman"/>
                <w:sz w:val="20"/>
                <w:szCs w:val="20"/>
                <w:lang w:eastAsia="ru-RU"/>
              </w:rPr>
            </w:pPr>
          </w:p>
        </w:tc>
        <w:tc>
          <w:tcPr>
            <w:tcW w:w="385" w:type="pct"/>
            <w:tcBorders>
              <w:top w:val="nil"/>
              <w:left w:val="nil"/>
              <w:bottom w:val="nil"/>
              <w:right w:val="nil"/>
            </w:tcBorders>
            <w:shd w:val="clear" w:color="auto" w:fill="auto"/>
            <w:vAlign w:val="bottom"/>
            <w:hideMark/>
          </w:tcPr>
          <w:p w:rsidR="0084725F" w:rsidRPr="0084725F" w:rsidRDefault="0084725F" w:rsidP="0084725F">
            <w:pPr>
              <w:spacing w:after="0" w:line="240" w:lineRule="auto"/>
              <w:rPr>
                <w:rFonts w:ascii="Times New Roman" w:eastAsia="Times New Roman" w:hAnsi="Times New Roman" w:cs="Times New Roman"/>
                <w:sz w:val="20"/>
                <w:szCs w:val="20"/>
                <w:lang w:eastAsia="ru-RU"/>
              </w:rPr>
            </w:pPr>
          </w:p>
        </w:tc>
        <w:tc>
          <w:tcPr>
            <w:tcW w:w="2515" w:type="pct"/>
            <w:tcBorders>
              <w:top w:val="nil"/>
              <w:left w:val="nil"/>
              <w:bottom w:val="nil"/>
              <w:right w:val="nil"/>
            </w:tcBorders>
            <w:shd w:val="clear" w:color="auto" w:fill="auto"/>
            <w:vAlign w:val="bottom"/>
            <w:hideMark/>
          </w:tcPr>
          <w:p w:rsidR="0084725F" w:rsidRPr="0084725F" w:rsidRDefault="0084725F" w:rsidP="0084725F">
            <w:pPr>
              <w:spacing w:after="0" w:line="240" w:lineRule="auto"/>
              <w:rPr>
                <w:rFonts w:ascii="Times New Roman" w:eastAsia="Times New Roman" w:hAnsi="Times New Roman" w:cs="Times New Roman"/>
                <w:sz w:val="20"/>
                <w:szCs w:val="20"/>
                <w:lang w:eastAsia="ru-RU"/>
              </w:rPr>
            </w:pPr>
          </w:p>
        </w:tc>
      </w:tr>
      <w:tr w:rsidR="0084725F" w:rsidRPr="0084725F" w:rsidTr="0084725F">
        <w:trPr>
          <w:trHeight w:val="20"/>
        </w:trPr>
        <w:tc>
          <w:tcPr>
            <w:tcW w:w="148"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V</w:t>
            </w:r>
          </w:p>
        </w:tc>
        <w:tc>
          <w:tcPr>
            <w:tcW w:w="4852" w:type="pct"/>
            <w:gridSpan w:val="3"/>
            <w:tcBorders>
              <w:top w:val="single" w:sz="4" w:space="0" w:color="auto"/>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Выводы и предложения по итогам организации и осуществления вида контроля</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55</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В 2021 году надзор осуществлялся в соответствии с ч. 4 ст. 98 Федерального закона от 31.07.2020 № 248-ФЗ «О государственном контроле (надзоре) и муниципальном контроле в Российской Федерации»: эффективно, без допущения грубых нарушений. План проверок выполнен в полном объеме, результаты проверок конролируемыми лицами не обжаловались; программа профилактики выполнена в полном объеме; ключевые показатели эффективности и результативности достигнуты.</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t>56</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 xml:space="preserve">1) Одной из проблем применения положений гл. 7 Кодекса Российской Федерации об административных правонарушениях (далее – КоАП РФ) является ограниченность срока давности привлечения к административной ответственности (по общему правилу: органы – 2 месяца, суды – 3 месяца), в частности, при осуществлении производства по делам об административных правонарушениях, предусмотренных ст. 7.6 КоАП РФ. Обширная правоприменительная практика показывает, что двухмесячного срока давности привлечения к административной ответственности в данных случаях объективно недостаточно, поскольку с учетом специфики, присущей этим нарушениям, требуется осуществление процессуальных действий, требующих </w:t>
            </w:r>
            <w:r w:rsidRPr="0084725F">
              <w:rPr>
                <w:rFonts w:ascii="Times New Roman" w:eastAsia="Times New Roman" w:hAnsi="Times New Roman" w:cs="Times New Roman"/>
                <w:color w:val="000000"/>
                <w:sz w:val="20"/>
                <w:szCs w:val="20"/>
                <w:lang w:eastAsia="ru-RU"/>
              </w:rPr>
              <w:lastRenderedPageBreak/>
              <w:t>значительных временных затрат для выявления и надлежащей фиксации правонарушения, установления виновного лица. При этом следует иметь ввиду, что такие правонарушения не являются длящимися. Установление годичного срока давности для данной категории нарушений позволило бы решить этот проблемный вопрос (по аналогии с составом по ст. 7.3 КоАП РФ).</w:t>
            </w:r>
            <w:r w:rsidRPr="0084725F">
              <w:rPr>
                <w:rFonts w:ascii="Times New Roman" w:eastAsia="Times New Roman" w:hAnsi="Times New Roman" w:cs="Times New Roman"/>
                <w:color w:val="000000"/>
                <w:sz w:val="20"/>
                <w:szCs w:val="20"/>
                <w:lang w:eastAsia="ru-RU"/>
              </w:rPr>
              <w:br/>
              <w:t>2) Органы исполнительной власти, осуществляющие надзор в области охраны окружающей среды, при привлечении к административной ответственности граждан не имеют возможности по внесению указанным правонарушителям представления об устранении причин и условий, способствовавших совершению административного правонарушения. В результате исключается возможность к законному понуждению устранения правонарушения, за которое лицо было привлечено к административной ответственности.</w:t>
            </w:r>
            <w:r w:rsidRPr="0084725F">
              <w:rPr>
                <w:rFonts w:ascii="Times New Roman" w:eastAsia="Times New Roman" w:hAnsi="Times New Roman" w:cs="Times New Roman"/>
                <w:color w:val="000000"/>
                <w:sz w:val="20"/>
                <w:szCs w:val="20"/>
                <w:lang w:eastAsia="ru-RU"/>
              </w:rPr>
              <w:br/>
              <w:t>В связи с этим считаем необходимым в ст. 29.13 и ст. 19.6 КоАП РФ дополнить перечень лиц, которым могут быть внесены представления об устранении причин и условий, способствовавших совершению административного правонарушения, а именно – гражданин, привлеченный к административной ответственности.</w:t>
            </w:r>
            <w:r w:rsidRPr="0084725F">
              <w:rPr>
                <w:rFonts w:ascii="Times New Roman" w:eastAsia="Times New Roman" w:hAnsi="Times New Roman" w:cs="Times New Roman"/>
                <w:color w:val="000000"/>
                <w:sz w:val="20"/>
                <w:szCs w:val="20"/>
                <w:lang w:eastAsia="ru-RU"/>
              </w:rPr>
              <w:br/>
              <w:t>3) В настоящее время любые услуги для нужд РГЭН (включая маркшейдерские работы и лабораторные исследования) являются объектами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84725F">
              <w:rPr>
                <w:rFonts w:ascii="Times New Roman" w:eastAsia="Times New Roman" w:hAnsi="Times New Roman" w:cs="Times New Roman"/>
                <w:color w:val="000000"/>
                <w:sz w:val="20"/>
                <w:szCs w:val="20"/>
                <w:lang w:eastAsia="ru-RU"/>
              </w:rPr>
              <w:br/>
              <w:t>Соблюдение процедуры закупок исключает оперативный отбор проб, проведение измерений на момент фиксации нарушения, задерживает проведение внеплановой проверки (например, при издании приказа необходимо указать экспертную организацию).</w:t>
            </w:r>
            <w:r w:rsidRPr="0084725F">
              <w:rPr>
                <w:rFonts w:ascii="Times New Roman" w:eastAsia="Times New Roman" w:hAnsi="Times New Roman" w:cs="Times New Roman"/>
                <w:color w:val="000000"/>
                <w:sz w:val="20"/>
                <w:szCs w:val="20"/>
                <w:lang w:eastAsia="ru-RU"/>
              </w:rPr>
              <w:br/>
              <w:t>Указанное свидетельствует о необходимости внесения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предусматривающих возможность осуществления закупки у единственного поставщика лабораторных исследований, маркшейдерских измерений, иных экспертных работ при осуществлении государственного экологического надзора.</w:t>
            </w:r>
            <w:r w:rsidRPr="0084725F">
              <w:rPr>
                <w:rFonts w:ascii="Times New Roman" w:eastAsia="Times New Roman" w:hAnsi="Times New Roman" w:cs="Times New Roman"/>
                <w:color w:val="000000"/>
                <w:sz w:val="20"/>
                <w:szCs w:val="20"/>
                <w:lang w:eastAsia="ru-RU"/>
              </w:rPr>
              <w:br/>
              <w:t>4) При возбуждении дел об административных правонарушениях невозможно получить в органах полиции сведения о собственниках транспортных средств.</w:t>
            </w:r>
            <w:r w:rsidRPr="0084725F">
              <w:rPr>
                <w:rFonts w:ascii="Times New Roman" w:eastAsia="Times New Roman" w:hAnsi="Times New Roman" w:cs="Times New Roman"/>
                <w:color w:val="000000"/>
                <w:sz w:val="20"/>
                <w:szCs w:val="20"/>
                <w:lang w:eastAsia="ru-RU"/>
              </w:rPr>
              <w:br/>
              <w:t>Согласно ст. 17 Федерального закона от 07.02.2011 № 3-ФЗ «О полиции» информация о владельцах транспортных средств предоставляется по определению об истребовании сведений, вынесенному должностным лицом, уполномоченным осуществлять производство по делу об административном правонарушении, то есть исключительно в рамках возбужденного дела.</w:t>
            </w:r>
            <w:r w:rsidRPr="0084725F">
              <w:rPr>
                <w:rFonts w:ascii="Times New Roman" w:eastAsia="Times New Roman" w:hAnsi="Times New Roman" w:cs="Times New Roman"/>
                <w:color w:val="000000"/>
                <w:sz w:val="20"/>
                <w:szCs w:val="20"/>
                <w:lang w:eastAsia="ru-RU"/>
              </w:rPr>
              <w:br/>
              <w:t>Указанную проблему могло бы решить внесение изменений в Федеральный закон от 10.01.2002 № 7-ФЗ «Об охране окружающей среды» в части наделения должностных лиц органов государственного надзора, являющихся государственными инспекторами в области охраны окружающей среды, полномочиями по получению сведений, содержащих персональные данные, до возбуждения дела об административном правонарушении.</w:t>
            </w:r>
            <w:r w:rsidRPr="0084725F">
              <w:rPr>
                <w:rFonts w:ascii="Times New Roman" w:eastAsia="Times New Roman" w:hAnsi="Times New Roman" w:cs="Times New Roman"/>
                <w:color w:val="000000"/>
                <w:sz w:val="20"/>
                <w:szCs w:val="20"/>
                <w:lang w:eastAsia="ru-RU"/>
              </w:rPr>
              <w:br/>
              <w:t xml:space="preserve">5) Отсутствует единообразная правоприменительная практика в законодательном </w:t>
            </w:r>
            <w:r w:rsidRPr="0084725F">
              <w:rPr>
                <w:rFonts w:ascii="Times New Roman" w:eastAsia="Times New Roman" w:hAnsi="Times New Roman" w:cs="Times New Roman"/>
                <w:color w:val="000000"/>
                <w:sz w:val="20"/>
                <w:szCs w:val="20"/>
                <w:lang w:eastAsia="ru-RU"/>
              </w:rPr>
              <w:lastRenderedPageBreak/>
              <w:t xml:space="preserve">регулировании исполнения обязанности по обеспечению явки лица, в отношении которого ведется производство по делу об административном правонарушении по ч. 1 ст. 20.25 КоАП РФ, к месту рассмотрения дела об административном правонарушении, то есть в суд. </w:t>
            </w:r>
            <w:r w:rsidRPr="0084725F">
              <w:rPr>
                <w:rFonts w:ascii="Times New Roman" w:eastAsia="Times New Roman" w:hAnsi="Times New Roman" w:cs="Times New Roman"/>
                <w:color w:val="000000"/>
                <w:sz w:val="20"/>
                <w:szCs w:val="20"/>
                <w:lang w:eastAsia="ru-RU"/>
              </w:rPr>
              <w:br/>
              <w:t>Суды, ссылаясь на действующее законодательство, указывают на то, что необеспечение должностным лицом, составившим протокол, явки в суд физического лица, в отношении которого ведется производству по делу, относится к существенным недостаткам и влечет невозможность рассмотрения дела, так как санкция статьи предусматривает наказание в виде административного ареста.</w:t>
            </w:r>
            <w:r w:rsidRPr="0084725F">
              <w:rPr>
                <w:rFonts w:ascii="Times New Roman" w:eastAsia="Times New Roman" w:hAnsi="Times New Roman" w:cs="Times New Roman"/>
                <w:color w:val="000000"/>
                <w:sz w:val="20"/>
                <w:szCs w:val="20"/>
                <w:lang w:eastAsia="ru-RU"/>
              </w:rPr>
              <w:br/>
              <w:t>Несмотря на принимаемые Министерством меры, в частности своевременного составления протоколов об административном правонарушении в отношении лиц, не уплативших штрафы, принимаемые судами решения о возвращении протоколов позволяют указанным лицам избежать административной ответственности по ч.1 ст. 20.25 КоАП РФ.</w:t>
            </w:r>
            <w:r w:rsidRPr="0084725F">
              <w:rPr>
                <w:rFonts w:ascii="Times New Roman" w:eastAsia="Times New Roman" w:hAnsi="Times New Roman" w:cs="Times New Roman"/>
                <w:color w:val="000000"/>
                <w:sz w:val="20"/>
                <w:szCs w:val="20"/>
                <w:lang w:eastAsia="ru-RU"/>
              </w:rPr>
              <w:br/>
              <w:t xml:space="preserve">6) В соответствии со ст. 21 Федерального закона от 31.07.2020 </w:t>
            </w:r>
            <w:r w:rsidRPr="0084725F">
              <w:rPr>
                <w:rFonts w:ascii="Times New Roman" w:eastAsia="Times New Roman" w:hAnsi="Times New Roman" w:cs="Times New Roman"/>
                <w:color w:val="000000"/>
                <w:sz w:val="20"/>
                <w:szCs w:val="20"/>
                <w:lang w:eastAsia="ru-RU"/>
              </w:rPr>
              <w:br/>
              <w:t>№ 248-ФЗ «О государственном контроле (надзоре) и муниципальном контроле в Российской Федерации»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путем размещения сведений в ЕРКНМ, а также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 (далее – порталы).</w:t>
            </w:r>
            <w:r w:rsidRPr="0084725F">
              <w:rPr>
                <w:rFonts w:ascii="Times New Roman" w:eastAsia="Times New Roman" w:hAnsi="Times New Roman" w:cs="Times New Roman"/>
                <w:color w:val="000000"/>
                <w:sz w:val="20"/>
                <w:szCs w:val="20"/>
                <w:lang w:eastAsia="ru-RU"/>
              </w:rPr>
              <w:br/>
              <w:t>Также контролируемое лицо считается проинформированным надлежащим образом в случае, если сведения были направлены на адрес электронной почты, сведения о котором были представлены при государственной регистрации юридического лица, индивидуального предпринимателя, и через порталы в адрес контролируемых лиц, завершивших прохождение процедуры регистрации в единой системе идентификации и аутентификации (далее – ЕСИА), с подтверждением факта доставки таких сведений.</w:t>
            </w:r>
            <w:r w:rsidRPr="0084725F">
              <w:rPr>
                <w:rFonts w:ascii="Times New Roman" w:eastAsia="Times New Roman" w:hAnsi="Times New Roman" w:cs="Times New Roman"/>
                <w:color w:val="000000"/>
                <w:sz w:val="20"/>
                <w:szCs w:val="20"/>
                <w:lang w:eastAsia="ru-RU"/>
              </w:rPr>
              <w:br/>
              <w:t>Вместе с тем нормами действующего законодательства не установлено требование об обязательном предоставлении адреса электронной почты при регистрации в качестве юридического лица, индивидуального предпринимателя, а также об обязательной регистрации в ЕСИА, позволяющей авторизоваться на порталах.</w:t>
            </w:r>
            <w:r w:rsidRPr="0084725F">
              <w:rPr>
                <w:rFonts w:ascii="Times New Roman" w:eastAsia="Times New Roman" w:hAnsi="Times New Roman" w:cs="Times New Roman"/>
                <w:color w:val="000000"/>
                <w:sz w:val="20"/>
                <w:szCs w:val="20"/>
                <w:lang w:eastAsia="ru-RU"/>
              </w:rPr>
              <w:br/>
              <w:t>Таким образом, в целях реализации требований Федерального закона от 31.07.2020 № 248-ФЗ «О государственном контроле (надзоре) и муниципальном контроле в Российской Федерации» необходимо внесение изменений в Федеральный закон от 08.08.2001 № 129-ФЗ «О государственной регистрации юридических лиц и индивидуальных предпринимателей» в части необходимости предоставления при регистрации адреса электронной почты, а также в части обязательного прохождения процедуры регистрации в ЕСИА.</w:t>
            </w:r>
          </w:p>
        </w:tc>
      </w:tr>
      <w:tr w:rsidR="0084725F" w:rsidRPr="0084725F" w:rsidTr="0084725F">
        <w:trPr>
          <w:trHeight w:val="20"/>
        </w:trPr>
        <w:tc>
          <w:tcPr>
            <w:tcW w:w="148" w:type="pct"/>
            <w:tcBorders>
              <w:top w:val="nil"/>
              <w:left w:val="single" w:sz="4" w:space="0" w:color="auto"/>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jc w:val="center"/>
              <w:rPr>
                <w:rFonts w:ascii="Times New Roman" w:eastAsia="Times New Roman" w:hAnsi="Times New Roman" w:cs="Times New Roman"/>
                <w:b/>
                <w:bCs/>
                <w:color w:val="000000"/>
                <w:sz w:val="20"/>
                <w:szCs w:val="20"/>
                <w:lang w:eastAsia="ru-RU"/>
              </w:rPr>
            </w:pPr>
            <w:r w:rsidRPr="0084725F">
              <w:rPr>
                <w:rFonts w:ascii="Times New Roman" w:eastAsia="Times New Roman" w:hAnsi="Times New Roman" w:cs="Times New Roman"/>
                <w:b/>
                <w:bCs/>
                <w:color w:val="000000"/>
                <w:sz w:val="20"/>
                <w:szCs w:val="20"/>
                <w:lang w:eastAsia="ru-RU"/>
              </w:rPr>
              <w:lastRenderedPageBreak/>
              <w:t>57</w:t>
            </w:r>
          </w:p>
        </w:tc>
        <w:tc>
          <w:tcPr>
            <w:tcW w:w="1952" w:type="pct"/>
            <w:tcBorders>
              <w:top w:val="nil"/>
              <w:left w:val="nil"/>
              <w:bottom w:val="single" w:sz="4" w:space="0" w:color="auto"/>
              <w:right w:val="single" w:sz="4" w:space="0" w:color="auto"/>
            </w:tcBorders>
            <w:shd w:val="clear" w:color="000000" w:fill="BDD7EE"/>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 xml:space="preserve">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w:t>
            </w:r>
            <w:r w:rsidRPr="0084725F">
              <w:rPr>
                <w:rFonts w:ascii="Times New Roman" w:eastAsia="Times New Roman" w:hAnsi="Times New Roman" w:cs="Times New Roman"/>
                <w:color w:val="000000"/>
                <w:sz w:val="20"/>
                <w:szCs w:val="20"/>
                <w:lang w:eastAsia="ru-RU"/>
              </w:rPr>
              <w:lastRenderedPageBreak/>
              <w:t>(надзора) и сокращение административных ограничений в предпринимательской деятельности</w:t>
            </w:r>
          </w:p>
        </w:tc>
        <w:tc>
          <w:tcPr>
            <w:tcW w:w="38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lastRenderedPageBreak/>
              <w:t>-</w:t>
            </w:r>
          </w:p>
        </w:tc>
        <w:tc>
          <w:tcPr>
            <w:tcW w:w="2515" w:type="pct"/>
            <w:tcBorders>
              <w:top w:val="nil"/>
              <w:left w:val="nil"/>
              <w:bottom w:val="single" w:sz="4" w:space="0" w:color="auto"/>
              <w:right w:val="single" w:sz="4" w:space="0" w:color="auto"/>
            </w:tcBorders>
            <w:shd w:val="clear" w:color="auto" w:fill="auto"/>
            <w:vAlign w:val="center"/>
            <w:hideMark/>
          </w:tcPr>
          <w:p w:rsidR="0084725F" w:rsidRPr="0084725F" w:rsidRDefault="0084725F" w:rsidP="0084725F">
            <w:pPr>
              <w:spacing w:after="0" w:line="240" w:lineRule="auto"/>
              <w:rPr>
                <w:rFonts w:ascii="Times New Roman" w:eastAsia="Times New Roman" w:hAnsi="Times New Roman" w:cs="Times New Roman"/>
                <w:color w:val="000000"/>
                <w:sz w:val="20"/>
                <w:szCs w:val="20"/>
                <w:lang w:eastAsia="ru-RU"/>
              </w:rPr>
            </w:pPr>
            <w:r w:rsidRPr="0084725F">
              <w:rPr>
                <w:rFonts w:ascii="Times New Roman" w:eastAsia="Times New Roman" w:hAnsi="Times New Roman" w:cs="Times New Roman"/>
                <w:color w:val="000000"/>
                <w:sz w:val="20"/>
                <w:szCs w:val="20"/>
                <w:lang w:eastAsia="ru-RU"/>
              </w:rPr>
              <w:t>Отсутствуют.</w:t>
            </w:r>
          </w:p>
        </w:tc>
      </w:tr>
    </w:tbl>
    <w:p w:rsidR="00804F0E" w:rsidRDefault="00804F0E"/>
    <w:sectPr w:rsidR="00804F0E" w:rsidSect="0084725F">
      <w:pgSz w:w="16838" w:h="11906" w:orient="landscape"/>
      <w:pgMar w:top="709" w:right="53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5F"/>
    <w:rsid w:val="00103AE4"/>
    <w:rsid w:val="00804F0E"/>
    <w:rsid w:val="0084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B6384-F04C-4449-A633-A47F5E1C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8066</Words>
  <Characters>45981</Characters>
  <Application>Microsoft Office Word</Application>
  <DocSecurity>0</DocSecurity>
  <Lines>383</Lines>
  <Paragraphs>107</Paragraphs>
  <ScaleCrop>false</ScaleCrop>
  <Company/>
  <LinksUpToDate>false</LinksUpToDate>
  <CharactersWithSpaces>53940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Ольга Сергеевна</dc:creator>
  <cp:keywords/>
  <dc:description/>
  <cp:lastModifiedBy>Герасимова Ольга Сергеевна</cp:lastModifiedBy>
  <cp:revision>1</cp:revision>
  <dcterms:created xsi:type="dcterms:W3CDTF">2022-02-15T02:27:00Z</dcterms:created>
  <dcterms:modified xsi:type="dcterms:W3CDTF">2022-02-15T02:29:00Z</dcterms:modified>
</cp:coreProperties>
</file>