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7" w:rsidRPr="00FF50EB" w:rsidRDefault="00630397" w:rsidP="00DA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EB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630397" w:rsidRPr="001A0C4A" w:rsidRDefault="00630397" w:rsidP="00630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4A">
        <w:rPr>
          <w:rFonts w:ascii="Times New Roman" w:hAnsi="Times New Roman" w:cs="Times New Roman"/>
          <w:b/>
          <w:sz w:val="28"/>
          <w:szCs w:val="28"/>
        </w:rPr>
        <w:t>заседания комиссии по рассмотрению проектов планов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указанных в пункте 1 статьи 16</w:t>
      </w:r>
      <w:r w:rsidRPr="00992ABB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1A0C4A">
        <w:rPr>
          <w:rFonts w:ascii="Times New Roman" w:hAnsi="Times New Roman" w:cs="Times New Roman"/>
          <w:b/>
          <w:sz w:val="28"/>
          <w:szCs w:val="28"/>
        </w:rPr>
        <w:t>, пункте 1 статьи 75</w:t>
      </w:r>
      <w:r w:rsidRPr="00992AB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1A0C4A">
        <w:rPr>
          <w:rFonts w:ascii="Times New Roman" w:hAnsi="Times New Roman" w:cs="Times New Roman"/>
          <w:b/>
          <w:sz w:val="28"/>
          <w:szCs w:val="28"/>
        </w:rPr>
        <w:t xml:space="preserve"> и пункте 1 статьи 78</w:t>
      </w:r>
      <w:r w:rsidRPr="00992AB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A0C4A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охране окружающей среды», субъектов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0C4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99">
        <w:rPr>
          <w:rFonts w:ascii="Times New Roman" w:hAnsi="Times New Roman" w:cs="Times New Roman"/>
          <w:b/>
          <w:sz w:val="28"/>
          <w:szCs w:val="28"/>
        </w:rPr>
        <w:t>от 12.12</w:t>
      </w:r>
      <w:r w:rsidRPr="007E1499">
        <w:rPr>
          <w:rFonts w:ascii="Times New Roman" w:hAnsi="Times New Roman" w:cs="Times New Roman"/>
          <w:b/>
          <w:sz w:val="28"/>
          <w:szCs w:val="28"/>
        </w:rPr>
        <w:t xml:space="preserve">.2022 № </w:t>
      </w:r>
      <w:r w:rsidR="007E1499">
        <w:rPr>
          <w:rFonts w:ascii="Times New Roman" w:hAnsi="Times New Roman" w:cs="Times New Roman"/>
          <w:b/>
          <w:sz w:val="28"/>
          <w:szCs w:val="28"/>
        </w:rPr>
        <w:t>19-17/</w:t>
      </w:r>
      <w:r w:rsidR="00DA39CA" w:rsidRPr="007E1499">
        <w:rPr>
          <w:rFonts w:ascii="Times New Roman" w:hAnsi="Times New Roman" w:cs="Times New Roman"/>
          <w:b/>
          <w:sz w:val="28"/>
          <w:szCs w:val="28"/>
        </w:rPr>
        <w:t>3</w:t>
      </w:r>
      <w:r w:rsidR="007E1499">
        <w:rPr>
          <w:rFonts w:ascii="Times New Roman" w:hAnsi="Times New Roman" w:cs="Times New Roman"/>
          <w:b/>
          <w:sz w:val="28"/>
          <w:szCs w:val="28"/>
        </w:rPr>
        <w:t>57</w:t>
      </w:r>
      <w:r w:rsidR="00DA39CA" w:rsidRPr="007E1499">
        <w:rPr>
          <w:rFonts w:ascii="Times New Roman" w:hAnsi="Times New Roman" w:cs="Times New Roman"/>
          <w:b/>
          <w:sz w:val="28"/>
          <w:szCs w:val="28"/>
        </w:rPr>
        <w:t>-пр</w:t>
      </w:r>
    </w:p>
    <w:p w:rsidR="00630397" w:rsidRPr="001A0C4A" w:rsidRDefault="00630397" w:rsidP="006303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97" w:rsidRDefault="00630397" w:rsidP="00630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97" w:rsidRPr="00C76B0A" w:rsidRDefault="00630397" w:rsidP="0063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</w:t>
      </w:r>
      <w:r w:rsidR="00DA39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39CA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76A">
        <w:rPr>
          <w:rFonts w:ascii="Times New Roman" w:hAnsi="Times New Roman" w:cs="Times New Roman"/>
          <w:sz w:val="28"/>
          <w:szCs w:val="28"/>
        </w:rPr>
        <w:t xml:space="preserve">   </w:t>
      </w:r>
      <w:r w:rsidR="007E1499">
        <w:rPr>
          <w:rFonts w:ascii="Times New Roman" w:hAnsi="Times New Roman" w:cs="Times New Roman"/>
          <w:sz w:val="28"/>
          <w:szCs w:val="28"/>
        </w:rPr>
        <w:t xml:space="preserve"> </w:t>
      </w:r>
      <w:r w:rsidR="00E7476A" w:rsidRPr="00635E94">
        <w:rPr>
          <w:rFonts w:ascii="Times New Roman" w:hAnsi="Times New Roman" w:cs="Times New Roman"/>
          <w:sz w:val="28"/>
          <w:szCs w:val="28"/>
        </w:rPr>
        <w:t xml:space="preserve">21 </w:t>
      </w:r>
      <w:r w:rsidR="007E1499">
        <w:rPr>
          <w:rFonts w:ascii="Times New Roman" w:hAnsi="Times New Roman" w:cs="Times New Roman"/>
          <w:sz w:val="28"/>
          <w:szCs w:val="28"/>
        </w:rPr>
        <w:t>но</w:t>
      </w:r>
      <w:r w:rsidR="00E7476A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E7476A">
        <w:rPr>
          <w:rFonts w:ascii="Times New Roman" w:hAnsi="Times New Roman" w:cs="Times New Roman"/>
          <w:sz w:val="28"/>
          <w:szCs w:val="28"/>
        </w:rPr>
        <w:t>2022 года</w:t>
      </w:r>
    </w:p>
    <w:p w:rsidR="00630397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97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6C">
        <w:rPr>
          <w:rFonts w:ascii="Times New Roman" w:hAnsi="Times New Roman" w:cs="Times New Roman"/>
          <w:b/>
          <w:sz w:val="28"/>
          <w:szCs w:val="28"/>
        </w:rPr>
        <w:t>Рассмотрели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0397" w:rsidRPr="00671B6C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согласование в Минприроды России п</w:t>
      </w:r>
      <w:r w:rsidRPr="00671B6C">
        <w:rPr>
          <w:rFonts w:ascii="Times New Roman" w:hAnsi="Times New Roman" w:cs="Times New Roman"/>
          <w:sz w:val="28"/>
          <w:szCs w:val="28"/>
        </w:rPr>
        <w:t>роекты планов мероприятий, указанных в пункте 1 статьи 16</w:t>
      </w:r>
      <w:r w:rsidRPr="00671B6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71B6C">
        <w:rPr>
          <w:rFonts w:ascii="Times New Roman" w:hAnsi="Times New Roman" w:cs="Times New Roman"/>
          <w:sz w:val="28"/>
          <w:szCs w:val="28"/>
        </w:rPr>
        <w:t>, пункте 1 статьи 75</w:t>
      </w:r>
      <w:r w:rsidRPr="00671B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71B6C">
        <w:rPr>
          <w:rFonts w:ascii="Times New Roman" w:hAnsi="Times New Roman" w:cs="Times New Roman"/>
          <w:sz w:val="28"/>
          <w:szCs w:val="28"/>
        </w:rPr>
        <w:t xml:space="preserve"> и пункте </w:t>
      </w:r>
      <w:r w:rsidR="00DA39CA">
        <w:rPr>
          <w:rFonts w:ascii="Times New Roman" w:hAnsi="Times New Roman" w:cs="Times New Roman"/>
          <w:sz w:val="28"/>
          <w:szCs w:val="28"/>
        </w:rPr>
        <w:br/>
      </w:r>
      <w:r w:rsidRPr="00671B6C">
        <w:rPr>
          <w:rFonts w:ascii="Times New Roman" w:hAnsi="Times New Roman" w:cs="Times New Roman"/>
          <w:sz w:val="28"/>
          <w:szCs w:val="28"/>
        </w:rPr>
        <w:t>1 статьи 78</w:t>
      </w:r>
      <w:r w:rsidRPr="00671B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B6C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окружающей среды», субъектов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630397" w:rsidRPr="00390FE3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0397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r w:rsidRPr="00390FE3">
        <w:rPr>
          <w:rFonts w:ascii="Times New Roman" w:hAnsi="Times New Roman" w:cs="Times New Roman"/>
          <w:sz w:val="28"/>
          <w:szCs w:val="28"/>
        </w:rPr>
        <w:t xml:space="preserve"> разработки и согласования плана мероприятий, указанных в пункте 1 статьи 16</w:t>
      </w:r>
      <w:r w:rsidRPr="00390FE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90FE3">
        <w:rPr>
          <w:rFonts w:ascii="Times New Roman" w:hAnsi="Times New Roman" w:cs="Times New Roman"/>
          <w:sz w:val="28"/>
          <w:szCs w:val="28"/>
        </w:rPr>
        <w:t>, пункте 1 статьи 75</w:t>
      </w:r>
      <w:r w:rsidRPr="00390F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90FE3">
        <w:rPr>
          <w:rFonts w:ascii="Times New Roman" w:hAnsi="Times New Roman" w:cs="Times New Roman"/>
          <w:sz w:val="28"/>
          <w:szCs w:val="28"/>
        </w:rPr>
        <w:t xml:space="preserve"> и пункте 1 статьи 78</w:t>
      </w:r>
      <w:r w:rsidRPr="00390F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0F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39CA">
        <w:rPr>
          <w:rFonts w:ascii="Times New Roman" w:hAnsi="Times New Roman" w:cs="Times New Roman"/>
          <w:sz w:val="28"/>
          <w:szCs w:val="28"/>
        </w:rPr>
        <w:br/>
      </w:r>
      <w:r w:rsidRPr="00390FE3">
        <w:rPr>
          <w:rFonts w:ascii="Times New Roman" w:hAnsi="Times New Roman" w:cs="Times New Roman"/>
          <w:sz w:val="28"/>
          <w:szCs w:val="28"/>
        </w:rPr>
        <w:t>«Об охране окружающей среды», субъекта Ро</w:t>
      </w:r>
      <w:r>
        <w:rPr>
          <w:rFonts w:ascii="Times New Roman" w:hAnsi="Times New Roman" w:cs="Times New Roman"/>
          <w:sz w:val="28"/>
          <w:szCs w:val="28"/>
        </w:rPr>
        <w:t>ссийской Федерации, утвержденные</w:t>
      </w:r>
      <w:r w:rsidRPr="00390FE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02.08.2</w:t>
      </w:r>
      <w:r>
        <w:rPr>
          <w:rFonts w:ascii="Times New Roman" w:hAnsi="Times New Roman" w:cs="Times New Roman"/>
          <w:sz w:val="28"/>
          <w:szCs w:val="28"/>
        </w:rPr>
        <w:t xml:space="preserve">022 № 1370 (далее </w:t>
      </w:r>
      <w:r w:rsidRPr="00671B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FE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FE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отказ </w:t>
      </w:r>
      <w:r w:rsidRPr="00390FE3">
        <w:rPr>
          <w:rFonts w:ascii="Times New Roman" w:hAnsi="Times New Roman" w:cs="Times New Roman"/>
          <w:sz w:val="28"/>
          <w:szCs w:val="28"/>
        </w:rPr>
        <w:t>в согласовании проектов планов мероприятий, с указанием причин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FE3">
        <w:rPr>
          <w:rFonts w:ascii="Times New Roman" w:hAnsi="Times New Roman" w:cs="Times New Roman"/>
          <w:sz w:val="28"/>
          <w:szCs w:val="28"/>
        </w:rPr>
        <w:t xml:space="preserve"> предусмотренных п</w:t>
      </w:r>
      <w:r>
        <w:rPr>
          <w:rFonts w:ascii="Times New Roman" w:hAnsi="Times New Roman" w:cs="Times New Roman"/>
          <w:sz w:val="28"/>
          <w:szCs w:val="28"/>
        </w:rPr>
        <w:t>унктом 7 Правил, согласно таблице.</w:t>
      </w:r>
      <w:proofErr w:type="gramEnd"/>
    </w:p>
    <w:p w:rsidR="00630397" w:rsidRDefault="00630397" w:rsidP="00630397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2206"/>
        <w:gridCol w:w="7275"/>
      </w:tblGrid>
      <w:tr w:rsidR="00630397" w:rsidTr="006C44F0">
        <w:tc>
          <w:tcPr>
            <w:tcW w:w="5000" w:type="pct"/>
            <w:gridSpan w:val="3"/>
            <w:vAlign w:val="center"/>
          </w:tcPr>
          <w:p w:rsidR="00630397" w:rsidRPr="0036761C" w:rsidRDefault="00630397" w:rsidP="006C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для отказа в согласовании плана мероприятий</w:t>
            </w:r>
          </w:p>
        </w:tc>
      </w:tr>
      <w:tr w:rsidR="00630397" w:rsidTr="006C44F0">
        <w:tc>
          <w:tcPr>
            <w:tcW w:w="324" w:type="pct"/>
            <w:vAlign w:val="center"/>
          </w:tcPr>
          <w:p w:rsidR="00630397" w:rsidRPr="0036761C" w:rsidRDefault="00630397" w:rsidP="006C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88" w:type="pct"/>
            <w:vAlign w:val="center"/>
          </w:tcPr>
          <w:p w:rsidR="00630397" w:rsidRPr="0036761C" w:rsidRDefault="00630397" w:rsidP="006C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Правил</w:t>
            </w:r>
          </w:p>
        </w:tc>
        <w:tc>
          <w:tcPr>
            <w:tcW w:w="3588" w:type="pct"/>
            <w:vAlign w:val="center"/>
          </w:tcPr>
          <w:p w:rsidR="00630397" w:rsidRPr="0036761C" w:rsidRDefault="00630397" w:rsidP="006C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30397" w:rsidTr="006C44F0">
        <w:tc>
          <w:tcPr>
            <w:tcW w:w="324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8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</w:p>
        </w:tc>
        <w:tc>
          <w:tcPr>
            <w:tcW w:w="3588" w:type="pct"/>
          </w:tcPr>
          <w:p w:rsidR="00630397" w:rsidRPr="0036761C" w:rsidRDefault="00630397" w:rsidP="006C44F0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В план мероприятий включаются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оценке объектов накопленного вреда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и иные мероприятия (далее - природоохранные мероприятия) по перечню согласно приложению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Правилам (далее - П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еречень).</w:t>
            </w:r>
          </w:p>
          <w:p w:rsidR="00630397" w:rsidRPr="0036761C" w:rsidRDefault="00630397" w:rsidP="006C44F0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Мероприятия по выявлению и оценке объектов накопленного вреда, включенных в государственный реестр объектов накопленного вреда окружающей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де, предусмотренные разделом 1 П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еречня, включаются в план мероприятий в первоочередном порядке.</w:t>
            </w:r>
          </w:p>
          <w:p w:rsidR="00630397" w:rsidRDefault="00630397" w:rsidP="0063039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иных мероприятий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еречня в план мероприятий до полного финансового обеспечения мероприятий по выявлению и оценке объектов накопленного вреда, включенных в государственный реестр объектов накопленного вреда окружающей среде, расположенных на территории субъекта Российской Федерации и (или) муниципального образования, не 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допускается, за исключением иных мероприятий из перечня, государственный (муниципальный) контракт на выполнение которых заключен до 1 сентября 2022 г.</w:t>
            </w:r>
            <w:proofErr w:type="gramEnd"/>
          </w:p>
        </w:tc>
      </w:tr>
      <w:tr w:rsidR="00630397" w:rsidTr="006C44F0">
        <w:tc>
          <w:tcPr>
            <w:tcW w:w="324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88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первый пункта 4</w:t>
            </w:r>
          </w:p>
        </w:tc>
        <w:tc>
          <w:tcPr>
            <w:tcW w:w="3588" w:type="pct"/>
          </w:tcPr>
          <w:p w:rsidR="00630397" w:rsidRDefault="00630397" w:rsidP="0063039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Иные мероприятия, предусмотренные разделами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2 - 1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еречня, включаются в план мероприятий исходя из степени приоритетности решения имеющихся в субъекте Российской Федерации (муниципальном образовании) экологических проблем.</w:t>
            </w:r>
          </w:p>
        </w:tc>
      </w:tr>
      <w:tr w:rsidR="00630397" w:rsidTr="006C44F0">
        <w:tc>
          <w:tcPr>
            <w:tcW w:w="324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8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</w:p>
        </w:tc>
        <w:tc>
          <w:tcPr>
            <w:tcW w:w="3588" w:type="pct"/>
          </w:tcPr>
          <w:p w:rsidR="00630397" w:rsidRDefault="00630397" w:rsidP="0063039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В плане мероприятий объем расходов бюджета субъекта Российской Федерации, местного бюджета, направляемых на природоохранные мероприятия, должен быть не менее объема средств, указанных в пункте 1 Правил и предусмотренных в прогнозе доходов бюджета субъекта Российской Федерации, местного бюджета.</w:t>
            </w:r>
          </w:p>
        </w:tc>
      </w:tr>
    </w:tbl>
    <w:p w:rsidR="002147F1" w:rsidRDefault="002147F1" w:rsidP="0039121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9C1" w:rsidRPr="00AB6DDD" w:rsidRDefault="00077D4C" w:rsidP="00A569C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9">
        <w:rPr>
          <w:rFonts w:ascii="Times New Roman" w:hAnsi="Times New Roman" w:cs="Times New Roman"/>
          <w:b/>
          <w:sz w:val="28"/>
          <w:szCs w:val="28"/>
        </w:rPr>
        <w:t>1</w:t>
      </w:r>
      <w:r w:rsidR="00E23A96" w:rsidRPr="00A569C1">
        <w:rPr>
          <w:rFonts w:ascii="Times New Roman" w:hAnsi="Times New Roman" w:cs="Times New Roman"/>
          <w:b/>
          <w:sz w:val="28"/>
          <w:szCs w:val="28"/>
        </w:rPr>
        <w:t>.</w:t>
      </w:r>
      <w:r w:rsidR="00BC5899">
        <w:rPr>
          <w:rFonts w:ascii="Times New Roman" w:hAnsi="Times New Roman" w:cs="Times New Roman"/>
          <w:b/>
          <w:sz w:val="28"/>
          <w:szCs w:val="28"/>
        </w:rPr>
        <w:t xml:space="preserve"> Рассмотрение </w:t>
      </w:r>
      <w:r w:rsidR="00A569C1" w:rsidRPr="00A569C1">
        <w:rPr>
          <w:rFonts w:ascii="Times New Roman" w:hAnsi="Times New Roman" w:cs="Times New Roman"/>
          <w:b/>
          <w:sz w:val="28"/>
          <w:szCs w:val="28"/>
        </w:rPr>
        <w:t xml:space="preserve">проекта Плана </w:t>
      </w:r>
      <w:r w:rsidR="00635E94">
        <w:rPr>
          <w:rFonts w:ascii="Times New Roman" w:hAnsi="Times New Roman" w:cs="Times New Roman"/>
          <w:b/>
          <w:sz w:val="28"/>
          <w:szCs w:val="28"/>
        </w:rPr>
        <w:t xml:space="preserve">Кемеровской </w:t>
      </w:r>
      <w:r w:rsidR="00A569C1" w:rsidRPr="00A569C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635E94">
        <w:rPr>
          <w:rFonts w:ascii="Times New Roman" w:hAnsi="Times New Roman" w:cs="Times New Roman"/>
          <w:b/>
          <w:sz w:val="28"/>
          <w:szCs w:val="28"/>
        </w:rPr>
        <w:t>-Кузбасса</w:t>
      </w:r>
      <w:r w:rsidR="00A569C1" w:rsidRPr="00A569C1">
        <w:rPr>
          <w:rFonts w:ascii="Times New Roman" w:hAnsi="Times New Roman" w:cs="Times New Roman"/>
          <w:b/>
          <w:sz w:val="28"/>
          <w:szCs w:val="28"/>
        </w:rPr>
        <w:t>.</w:t>
      </w:r>
    </w:p>
    <w:p w:rsidR="00A569C1" w:rsidRPr="00AB6DDD" w:rsidRDefault="00A569C1" w:rsidP="00A569C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DD">
        <w:rPr>
          <w:rFonts w:ascii="Times New Roman" w:hAnsi="Times New Roman" w:cs="Times New Roman"/>
          <w:b/>
          <w:sz w:val="28"/>
          <w:szCs w:val="28"/>
        </w:rPr>
        <w:t>Отметили:</w:t>
      </w:r>
    </w:p>
    <w:p w:rsidR="007E1499" w:rsidRPr="004E44F7" w:rsidRDefault="007E1499" w:rsidP="007E149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F7">
        <w:rPr>
          <w:rFonts w:ascii="Times New Roman" w:hAnsi="Times New Roman" w:cs="Times New Roman"/>
          <w:sz w:val="28"/>
          <w:szCs w:val="28"/>
        </w:rPr>
        <w:t xml:space="preserve">Отсутствие выявленных несоответствий проекта Плана </w:t>
      </w:r>
      <w:r>
        <w:rPr>
          <w:rFonts w:ascii="Times New Roman" w:hAnsi="Times New Roman" w:cs="Times New Roman"/>
          <w:sz w:val="28"/>
          <w:szCs w:val="28"/>
        </w:rPr>
        <w:t>Кемеровс</w:t>
      </w:r>
      <w:r w:rsidRPr="004E44F7">
        <w:rPr>
          <w:rFonts w:ascii="Times New Roman" w:hAnsi="Times New Roman" w:cs="Times New Roman"/>
          <w:sz w:val="28"/>
          <w:szCs w:val="28"/>
        </w:rPr>
        <w:t xml:space="preserve">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Кузбасса </w:t>
      </w:r>
      <w:r w:rsidRPr="004E44F7">
        <w:rPr>
          <w:rFonts w:ascii="Times New Roman" w:hAnsi="Times New Roman" w:cs="Times New Roman"/>
          <w:sz w:val="28"/>
          <w:szCs w:val="28"/>
        </w:rPr>
        <w:t>пункту 3, абзацу первому пункта 4, пункту 5 Правил.</w:t>
      </w:r>
    </w:p>
    <w:p w:rsidR="007E1499" w:rsidRPr="004E44F7" w:rsidRDefault="007E1499" w:rsidP="007E1499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F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E1499" w:rsidRPr="004E44F7" w:rsidRDefault="007E1499" w:rsidP="007E149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44F7">
        <w:rPr>
          <w:rFonts w:ascii="Times New Roman" w:hAnsi="Times New Roman" w:cs="Times New Roman"/>
          <w:sz w:val="28"/>
          <w:szCs w:val="28"/>
        </w:rPr>
        <w:t xml:space="preserve">.1. Сообщить о согласовании проекта Плана </w:t>
      </w:r>
      <w:r>
        <w:rPr>
          <w:rFonts w:ascii="Times New Roman" w:hAnsi="Times New Roman" w:cs="Times New Roman"/>
          <w:sz w:val="28"/>
          <w:szCs w:val="28"/>
        </w:rPr>
        <w:t>Кемеровск</w:t>
      </w:r>
      <w:r w:rsidRPr="004E44F7"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4E44F7">
        <w:rPr>
          <w:rFonts w:ascii="Times New Roman" w:hAnsi="Times New Roman" w:cs="Times New Roman"/>
          <w:sz w:val="28"/>
          <w:szCs w:val="28"/>
        </w:rPr>
        <w:t>.</w:t>
      </w:r>
    </w:p>
    <w:p w:rsidR="00A569C1" w:rsidRPr="00AB6DDD" w:rsidRDefault="007E1499" w:rsidP="00F5174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4E44F7">
        <w:rPr>
          <w:rFonts w:ascii="Times New Roman" w:hAnsi="Times New Roman" w:cs="Times New Roman"/>
          <w:sz w:val="28"/>
          <w:szCs w:val="28"/>
        </w:rPr>
        <w:t>Дополнительно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Кузбассу </w:t>
      </w:r>
      <w:r w:rsidRPr="004E44F7">
        <w:rPr>
          <w:rFonts w:ascii="Times New Roman" w:hAnsi="Times New Roman" w:cs="Times New Roman"/>
          <w:sz w:val="28"/>
          <w:szCs w:val="28"/>
        </w:rPr>
        <w:t xml:space="preserve">привести проект Плана Кемеровской области – Кузбасса </w:t>
      </w:r>
      <w:r w:rsidRPr="004E44F7">
        <w:rPr>
          <w:rFonts w:ascii="Times New Roman" w:hAnsi="Times New Roman" w:cs="Times New Roman"/>
          <w:sz w:val="28"/>
          <w:szCs w:val="28"/>
        </w:rPr>
        <w:br/>
        <w:t xml:space="preserve">в соответствие Форме плана мероприятий, установленной Правилами, </w:t>
      </w:r>
      <w:r w:rsidRPr="004E44F7">
        <w:rPr>
          <w:rFonts w:ascii="Times New Roman" w:hAnsi="Times New Roman" w:cs="Times New Roman"/>
          <w:sz w:val="28"/>
          <w:szCs w:val="28"/>
        </w:rPr>
        <w:br/>
        <w:t xml:space="preserve">в части отражения данных в </w:t>
      </w:r>
      <w:bookmarkStart w:id="0" w:name="_GoBack"/>
      <w:bookmarkEnd w:id="0"/>
      <w:r w:rsidRPr="004E44F7">
        <w:rPr>
          <w:rFonts w:ascii="Times New Roman" w:hAnsi="Times New Roman" w:cs="Times New Roman"/>
          <w:sz w:val="28"/>
          <w:szCs w:val="28"/>
        </w:rPr>
        <w:t>колонках/строках «Описание мероприятия», «Стоимость мероприятия, тыс. руб.», «Сроки реализации мероприятия», «прогноз доходов (в</w:t>
      </w:r>
      <w:r w:rsidR="00F5174F">
        <w:rPr>
          <w:rFonts w:ascii="Times New Roman" w:hAnsi="Times New Roman" w:cs="Times New Roman"/>
          <w:sz w:val="28"/>
          <w:szCs w:val="28"/>
        </w:rPr>
        <w:t>сего)», «план расходов (всего)».</w:t>
      </w:r>
    </w:p>
    <w:sectPr w:rsidR="00A569C1" w:rsidRPr="00AB6DDD" w:rsidSect="00DA39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FF8"/>
    <w:multiLevelType w:val="hybridMultilevel"/>
    <w:tmpl w:val="DB562D8C"/>
    <w:lvl w:ilvl="0" w:tplc="B9D0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6"/>
    <w:rsid w:val="00077D4C"/>
    <w:rsid w:val="001F7696"/>
    <w:rsid w:val="002147F1"/>
    <w:rsid w:val="002D0FDE"/>
    <w:rsid w:val="00391218"/>
    <w:rsid w:val="005E267B"/>
    <w:rsid w:val="00630397"/>
    <w:rsid w:val="00635E94"/>
    <w:rsid w:val="00780051"/>
    <w:rsid w:val="007E1499"/>
    <w:rsid w:val="009A23F6"/>
    <w:rsid w:val="00A569C1"/>
    <w:rsid w:val="00BC5899"/>
    <w:rsid w:val="00D05B39"/>
    <w:rsid w:val="00DA39CA"/>
    <w:rsid w:val="00E23A96"/>
    <w:rsid w:val="00E7476A"/>
    <w:rsid w:val="00F01DA7"/>
    <w:rsid w:val="00F5174F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Ковальков Степан Павлович</dc:creator>
  <cp:lastModifiedBy>Ахметзянов Булат Зуфарович</cp:lastModifiedBy>
  <cp:revision>15</cp:revision>
  <dcterms:created xsi:type="dcterms:W3CDTF">2022-11-23T16:40:00Z</dcterms:created>
  <dcterms:modified xsi:type="dcterms:W3CDTF">2022-12-13T16:57:00Z</dcterms:modified>
</cp:coreProperties>
</file>