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Преимущества использования электронных сервисов</w:t>
      </w:r>
      <w:r>
        <w:rPr>
          <w:b/>
          <w:bCs/>
        </w:rPr>
      </w:r>
      <w:r>
        <w:rPr>
          <w:b/>
          <w:bCs/>
        </w:rPr>
      </w:r>
    </w:p>
    <w:p>
      <w:r>
        <w:t xml:space="preserve">Снижение административной нагрузки: минимизация бумажного документооборота, исключение ручного ввода данных.</w:t>
      </w:r>
      <w:r/>
      <w:r/>
    </w:p>
    <w:p>
      <w:r>
        <w:t xml:space="preserve">Экономия времени: автоматизация расчётов (платы за НВОС, экологического сбора), формирование отчётности в один клик, </w:t>
      </w:r>
      <w:r>
        <w:t xml:space="preserve">подача и проверка документов проходят быстрее, чем в бумажном формате.</w:t>
      </w:r>
      <w:r/>
      <w:r/>
      <w:r/>
      <w:r/>
    </w:p>
    <w:p>
      <w:r>
        <w:t xml:space="preserve">Прозрачность взаимодействия: все действия фиксируются в системе, что создаёт чёткий след аудита, </w:t>
      </w:r>
      <w:r>
        <w:t xml:space="preserve">вы можете отслеживать статус ваших материалов в режиме реального времени</w:t>
      </w:r>
      <w:r/>
      <w:r/>
      <w:r/>
    </w:p>
    <w:p>
      <w:r>
        <w:t xml:space="preserve">Оперативность взаимодействия: </w:t>
      </w:r>
      <w:r>
        <w:t xml:space="preserve">быстрая связь с надзорными органами через сервисы обратной связи, </w:t>
      </w:r>
      <w:r>
        <w:t xml:space="preserve">мгновенное получение уведомлений о проверках и предписаниях, возможность быстрого реагирования.</w:t>
      </w:r>
      <w:r/>
      <w:r/>
    </w:p>
    <w:p>
      <w:r>
        <w:t xml:space="preserve">Профилактика нарушений: доступ к перечням обязательных требований, чек‑листам, прогнозная аналитика (выявление потенциальных рисков).</w:t>
      </w:r>
      <w:r/>
      <w:r/>
    </w:p>
    <w:p>
      <w:pPr>
        <w:rPr>
          <w:highlight w:val="none"/>
        </w:rPr>
      </w:pPr>
      <w:r>
        <w:t xml:space="preserve">Снижение рисков штрафов: точный учёт и расчёты минимизируют ошибки, ведущие к доначислениям.</w:t>
      </w:r>
      <w:r/>
      <w:r/>
    </w:p>
    <w:p>
      <w:r>
        <w:t xml:space="preserve">Снижение ошибок: электронные формы содержат подсказки и валидацию данных.</w:t>
      </w:r>
      <w:r/>
      <w:r/>
    </w:p>
    <w:p>
      <w:r>
        <w:t xml:space="preserve">Удобство доступа: вся необходимая информация и нормативные акты собраны в одном месте.</w:t>
      </w:r>
      <w:r/>
      <w:r/>
    </w:p>
    <w:p>
      <w:pPr>
        <w:jc w:val="center"/>
        <w:rPr>
          <w:color w:val="ff0000"/>
          <w:u w:val="single"/>
        </w:rPr>
      </w:pPr>
      <w:r>
        <w:rPr>
          <w:color w:val="ff0000"/>
          <w:u w:val="single"/>
        </w:rPr>
        <w:t xml:space="preserve">Важные изменения:</w:t>
      </w:r>
      <w:r>
        <w:rPr>
          <w:color w:val="ff0000"/>
          <w:u w:val="single"/>
        </w:rPr>
      </w:r>
    </w:p>
    <w:p>
      <w:pPr>
        <w:jc w:val="both"/>
      </w:pPr>
      <w:r>
        <w:t xml:space="preserve">С 29 декабря 2025 года, в соответствии с Федеральным законом от 29.12.2025 № 567‑ФЗ, ключевые документы контрольно‑надзорной деятельности оформляются исключительно в электронном виде и вносятся в Единый реестр контрольных (надзорных) мероприятий:</w:t>
      </w:r>
      <w:r/>
      <w:r/>
    </w:p>
    <w:p>
      <w:pPr>
        <w:jc w:val="both"/>
      </w:pPr>
      <w:r>
        <w:t xml:space="preserve">решения о проведении профилактических визитов;</w:t>
      </w:r>
      <w:r/>
      <w:r/>
    </w:p>
    <w:p>
      <w:pPr>
        <w:jc w:val="both"/>
      </w:pPr>
      <w:r>
        <w:t xml:space="preserve">предостережения;</w:t>
      </w:r>
      <w:r/>
      <w:r/>
    </w:p>
    <w:p>
      <w:pPr>
        <w:jc w:val="both"/>
      </w:pPr>
      <w:r>
        <w:t xml:space="preserve">решения о контрольных (надзорных) мероприятиях;</w:t>
      </w:r>
      <w:r/>
      <w:r/>
    </w:p>
    <w:p>
      <w:pPr>
        <w:jc w:val="both"/>
      </w:pPr>
      <w:r>
        <w:t xml:space="preserve">акты проверок и профилактических мероприятий;</w:t>
      </w:r>
      <w:r/>
      <w:r/>
    </w:p>
    <w:p>
      <w:pPr>
        <w:jc w:val="both"/>
      </w:pPr>
      <w:r>
        <w:t xml:space="preserve">предписания об устранении нарушений.</w:t>
      </w:r>
      <w:r/>
      <w:r/>
    </w:p>
    <w:p>
      <w:pPr>
        <w:jc w:val="both"/>
      </w:pPr>
      <w:r>
        <w:t xml:space="preserve">Уведомления автоматически направляются в личный кабинет на Госуслугах.</w:t>
      </w:r>
      <w:r/>
      <w:r/>
    </w:p>
    <w:p>
      <w:pPr>
        <w:jc w:val="both"/>
      </w:pPr>
      <w:r>
        <w:t xml:space="preserve">С мая 2024 до конца 2027 года многие реестры (включая исторические архивы) имеют ограниченный доступ. Карты месторождений и участков недр больше не публикуются в открытом доступе (Федеральный закон от 29.12.2025 № 554‑ФЗ).</w:t>
      </w:r>
      <w:r/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t xml:space="preserve">С мая 2024 года доступ к ресурсам Росгеолфонда для юридических лиц осуществляется исключительно через Госуслуги.</w:t>
      </w:r>
      <w:r/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Для работы с ЕФГИ и Госуслугами необходима усиленная квалифицированная электронная подпись (УКЭП).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b/>
          <w:bCs/>
          <w:color w:val="0070c0"/>
          <w:highlight w:val="none"/>
          <w:u w:val="single"/>
        </w:rPr>
      </w:pPr>
      <w:r>
        <w:rPr>
          <w:b/>
          <w:bCs/>
          <w:color w:val="0070c0"/>
          <w:u w:val="single"/>
        </w:rPr>
        <w:t xml:space="preserve">ОСНОВНЫЕ ЭЛЕКТРОННЫЕ СЕРВИСЫ:</w:t>
      </w:r>
      <w:r>
        <w:rPr>
          <w:b/>
          <w:bCs/>
          <w:color w:val="0070c0"/>
          <w:u w:val="single"/>
        </w:rPr>
      </w:r>
    </w:p>
    <w:p>
      <w:pPr>
        <w:rPr>
          <w:color w:val="0070c0"/>
        </w:rPr>
      </w:pPr>
      <w:r>
        <w:rPr>
          <w:b/>
          <w:bCs/>
          <w:color w:val="0070c0"/>
        </w:rPr>
        <w:t xml:space="preserve">Личный кабинет природопользователя</w:t>
      </w:r>
      <w:r>
        <w:rPr>
          <w:color w:val="0070c0"/>
        </w:rPr>
        <w:t xml:space="preserve"> </w:t>
      </w:r>
      <w:r>
        <w:rPr>
          <w:color w:val="0070c0"/>
        </w:rPr>
      </w:r>
    </w:p>
    <w:p>
      <w:pPr>
        <w:rPr>
          <w:u w:val="single"/>
        </w:rPr>
      </w:pPr>
      <w:r>
        <w:rPr>
          <w:u w:val="single"/>
        </w:rPr>
        <w:t xml:space="preserve">Документы, которые могут быть поданы посредством Личного кабинета природопользователя:</w:t>
      </w:r>
      <w:r>
        <w:rPr>
          <w:u w:val="single"/>
        </w:rPr>
      </w:r>
    </w:p>
    <w:p>
      <w:r>
        <w:t xml:space="preserve">- подача отчётности (в т. ч. формы 2‑ТП, 4‑ОС, декларации);</w:t>
      </w:r>
      <w:r/>
    </w:p>
    <w:p>
      <w:r>
        <w:t xml:space="preserve">- получение лицензий и разрешений;</w:t>
      </w:r>
      <w:r/>
    </w:p>
    <w:p>
      <w:r>
        <w:t xml:space="preserve">- расчёт категории риска объекта, оказывающего негативное воздействие на окружающую среду (ОНВ);</w:t>
      </w:r>
      <w:r/>
    </w:p>
    <w:p>
      <w:r>
        <w:t xml:space="preserve">- постановка объекта ОНВ на учёт;</w:t>
      </w:r>
      <w:r/>
    </w:p>
    <w:p>
      <w:r>
        <w:t xml:space="preserve">- оформление паспорта отхода;</w:t>
      </w:r>
      <w:r/>
    </w:p>
    <w:p>
      <w:r>
        <w:t xml:space="preserve">- расчёт и внесение платы за негативное воздействие на окружающую среду (НВОС);</w:t>
      </w:r>
      <w:r/>
    </w:p>
    <w:p>
      <w:r>
        <w:t xml:space="preserve">- самодекларирование и самоаудит предприятия;</w:t>
      </w:r>
      <w:r/>
    </w:p>
    <w:p>
      <w:r>
        <w:t xml:space="preserve">- просмотр перечней обязательных требований;</w:t>
      </w:r>
      <w:r/>
    </w:p>
    <w:p>
      <w:r>
        <w:t xml:space="preserve">- доступ к плану проверок.</w:t>
      </w:r>
      <w:r/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  <w:color w:val="0070c0"/>
          <w:highlight w:val="none"/>
        </w:rPr>
      </w:pPr>
      <w:r>
        <w:rPr>
          <w:b/>
          <w:bCs/>
          <w:color w:val="0070c0"/>
        </w:rPr>
        <w:t xml:space="preserve">Единый портал государственных и муниципальных услуг (Госуслуги):</w:t>
      </w:r>
      <w:r>
        <w:rPr>
          <w:color w:val="0070c0"/>
          <w:highlight w:val="none"/>
        </w:rPr>
      </w:r>
      <w:r>
        <w:rPr>
          <w:b/>
          <w:bCs/>
          <w:color w:val="0070c0"/>
          <w:highlight w:val="none"/>
        </w:rPr>
      </w:r>
    </w:p>
    <w:p>
      <w:pPr>
        <w:rPr>
          <w:b w:val="0"/>
          <w:bCs w:val="0"/>
          <w:highlight w:val="none"/>
          <w:u w:val="single"/>
        </w:rPr>
      </w:pPr>
      <w:r>
        <w:rPr>
          <w:b w:val="0"/>
          <w:bCs w:val="0"/>
          <w:highlight w:val="none"/>
          <w:u w:val="single"/>
        </w:rPr>
        <w:t xml:space="preserve">Возможности системы:</w:t>
      </w:r>
      <w:r>
        <w:rPr>
          <w:b w:val="0"/>
          <w:bCs w:val="0"/>
          <w:highlight w:val="none"/>
          <w:u w:val="single"/>
        </w:rPr>
      </w:r>
    </w:p>
    <w:p>
      <w:pPr>
        <w:rPr>
          <w:highlight w:val="none"/>
        </w:rPr>
      </w:pPr>
      <w:r>
        <w:t xml:space="preserve">- автоматическое получение уведомлений о проверках, предостережениях и предписаниях (направляемых из Единого реестра контрольных (надзорных) мероприятий);</w:t>
      </w:r>
      <w:r/>
    </w:p>
    <w:p>
      <w:r>
        <w:t xml:space="preserve">- возможность досудебного обжалования решений надзорных органов;</w:t>
      </w:r>
      <w:r/>
    </w:p>
    <w:p>
      <w:r>
        <w:t xml:space="preserve">- направление обращений в Росприроднадзор;</w:t>
      </w:r>
      <w:r/>
    </w:p>
    <w:p>
      <w:r>
        <w:t xml:space="preserve">- информирование о категориях риска и классах опасности по видам эконадзора.</w:t>
      </w:r>
      <w:r/>
    </w:p>
    <w:p>
      <w:r>
        <w:t xml:space="preserve">- ФГИС ПТК «Госконтроль» (программно‑технологический комплекс):</w:t>
      </w:r>
      <w:r/>
    </w:p>
    <w:p>
      <w:r>
        <w:t xml:space="preserve">- ведение государственного реестра объектов, оказывающих НВОС;</w:t>
      </w:r>
      <w:r/>
    </w:p>
    <w:p>
      <w:r>
        <w:t xml:space="preserve">- учётная деятельность и контроль разрешительной документации;</w:t>
      </w:r>
      <w:r/>
    </w:p>
    <w:p>
      <w:r>
        <w:t xml:space="preserve">- мониторинг выполнения предписаний.</w:t>
      </w:r>
      <w:r/>
    </w:p>
    <w:p>
      <w:pPr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color w:val="0070c0"/>
          <w:highlight w:val="none"/>
        </w:rPr>
      </w:pPr>
      <w:r>
        <w:rPr>
          <w:b/>
          <w:bCs/>
          <w:color w:val="0070c0"/>
        </w:rPr>
        <w:t xml:space="preserve">ЕГИС УОИТ (Единая государственная информационная система учёта отходов от использования товаров):</w:t>
      </w:r>
      <w:r>
        <w:rPr>
          <w:b/>
          <w:bCs/>
          <w:color w:val="0070c0"/>
        </w:rPr>
      </w:r>
    </w:p>
    <w:p>
      <w:pPr>
        <w:rPr>
          <w:b w:val="0"/>
          <w:bCs w:val="0"/>
          <w:highlight w:val="none"/>
          <w:u w:val="single"/>
        </w:rPr>
      </w:pPr>
      <w:r>
        <w:rPr>
          <w:b w:val="0"/>
          <w:bCs w:val="0"/>
          <w:highlight w:val="none"/>
          <w:u w:val="single"/>
        </w:rPr>
        <w:t xml:space="preserve">Возможности системы:</w:t>
      </w:r>
      <w:r>
        <w:rPr>
          <w:b w:val="0"/>
          <w:bCs w:val="0"/>
          <w:highlight w:val="none"/>
          <w:u w:val="single"/>
        </w:rPr>
      </w:r>
      <w:r>
        <w:rPr>
          <w:b w:val="0"/>
          <w:bCs w:val="0"/>
          <w:highlight w:val="none"/>
          <w:u w:val="single"/>
        </w:rPr>
      </w:r>
    </w:p>
    <w:p>
      <w:r>
        <w:t xml:space="preserve">- учёт и контроль движения отходов;</w:t>
      </w:r>
      <w:r/>
    </w:p>
    <w:p>
      <w:r>
        <w:t xml:space="preserve">- отчётность по отходам от использования товаров.</w:t>
      </w:r>
      <w:r/>
    </w:p>
    <w:p>
      <w:r>
        <w:t xml:space="preserve">- системы онлайн‑мониторинга выбросов:</w:t>
      </w:r>
      <w:r/>
    </w:p>
    <w:p>
      <w:r>
        <w:t xml:space="preserve">- автоматическая передача данных о выбросах в режиме реального времени;</w:t>
      </w:r>
      <w:r/>
    </w:p>
    <w:p>
      <w:r>
        <w:t xml:space="preserve">- предупреждение о приближении к лимитам (например, при достижении 80 % от норматива предельно допустимых выбросов - ПДВ);</w:t>
      </w:r>
      <w:r/>
    </w:p>
    <w:p>
      <w:r>
        <w:t xml:space="preserve">- </w:t>
      </w:r>
      <w:r/>
      <w:r>
        <w:t xml:space="preserve">формирование данных для отчётности (например, для формы 2‑ТП (воздух)).</w:t>
      </w:r>
      <w:r/>
      <w:r/>
    </w:p>
    <w:p>
      <w:pPr>
        <w:rPr>
          <w:b/>
          <w:bCs/>
          <w:color w:val="0070c0"/>
          <w:highlight w:val="none"/>
        </w:rPr>
      </w:pPr>
      <w:r>
        <w:rPr>
          <w:b/>
          <w:bCs/>
          <w:color w:val="0070c0"/>
          <w:highlight w:val="none"/>
        </w:rPr>
      </w:r>
      <w:r>
        <w:rPr>
          <w:b/>
          <w:bCs/>
          <w:color w:val="0070c0"/>
          <w:highlight w:val="none"/>
        </w:rPr>
      </w:r>
    </w:p>
    <w:p>
      <w:pPr>
        <w:rPr>
          <w:b/>
          <w:bCs/>
          <w:color w:val="0070c0"/>
          <w:highlight w:val="none"/>
        </w:rPr>
      </w:pPr>
      <w:r>
        <w:rPr>
          <w:b/>
          <w:bCs/>
          <w:color w:val="0070c0"/>
        </w:rPr>
        <w:t xml:space="preserve">Единый фонд геологической информации о недрах (ЕФГИ, https://new.efgi.ru)</w:t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rPr>
          <w:u w:val="single"/>
        </w:rPr>
      </w:pPr>
      <w:r>
        <w:rPr>
          <w:u w:val="single"/>
        </w:rPr>
        <w:t xml:space="preserve">Возможности системы:</w:t>
      </w:r>
      <w:r>
        <w:rPr>
          <w:u w:val="single"/>
        </w:rPr>
      </w:r>
    </w:p>
    <w:p>
      <w:r>
        <w:t xml:space="preserve">объединяет все данные о недрах России;</w:t>
      </w:r>
      <w:r/>
      <w:r/>
    </w:p>
    <w:p>
      <w:r>
        <w:t xml:space="preserve">позволяет подавать геологическую информацию в электронном виде;</w:t>
      </w:r>
      <w:r/>
      <w:r/>
    </w:p>
    <w:p>
      <w:r>
        <w:t xml:space="preserve">даёт возможность отслеживать статус прохождения материалов;</w:t>
      </w:r>
      <w:r/>
      <w:r/>
    </w:p>
    <w:p>
      <w:r>
        <w:t xml:space="preserve">обеспечивает обмен электронными сообщениями с фондовыми отделами.</w:t>
      </w:r>
      <w:r/>
      <w:r/>
    </w:p>
    <w:p>
      <w:pPr>
        <w:rPr>
          <w:u w:val="single"/>
        </w:rPr>
      </w:pPr>
      <w:r>
        <w:rPr>
          <w:u w:val="single"/>
        </w:rPr>
        <w:t xml:space="preserve">Что можно сделать через ЕФГИ:</w:t>
      </w:r>
      <w:r>
        <w:rPr>
          <w:u w:val="single"/>
        </w:rPr>
      </w:r>
      <w:r>
        <w:rPr>
          <w:u w:val="single"/>
        </w:rPr>
      </w:r>
    </w:p>
    <w:p>
      <w:r>
        <w:t xml:space="preserve">авторизоваться через Личный кабинет недропользователя;</w:t>
      </w:r>
      <w:r/>
      <w:r/>
    </w:p>
    <w:p>
      <w:r>
        <w:t xml:space="preserve">создать и отправить «Комплект» геологической информации (включает первичные и интерпретированные данные);</w:t>
      </w:r>
      <w:r/>
      <w:r/>
    </w:p>
    <w:p>
      <w:r>
        <w:t xml:space="preserve">загрузить электронную версию материалов во вкладке «Файлы»;</w:t>
      </w:r>
      <w:r/>
      <w:r/>
    </w:p>
    <w:p>
      <w:r>
        <w:t xml:space="preserve">заполнить обязательные поля с информацией о Комплекте;</w:t>
      </w:r>
      <w:r/>
      <w:r/>
    </w:p>
    <w:p>
      <w:r>
        <w:t xml:space="preserve">отправить Комплект на проверку;</w:t>
      </w:r>
      <w:r/>
      <w:r/>
    </w:p>
    <w:p>
      <w:r>
        <w:t xml:space="preserve">получить справку о поступлении геологической информации в ФГБУ «Росгеолфонд»;</w:t>
      </w:r>
      <w:r/>
      <w:r/>
    </w:p>
    <w:p>
      <w:r>
        <w:t xml:space="preserve">сформировать сопроводительное письмо к машинным носителям.</w:t>
      </w:r>
      <w:r/>
      <w:r/>
    </w:p>
    <w:p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Мобильное приложение «Инспектор» </w:t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r>
        <w:t xml:space="preserve">Позволяет проводить профилактические и контрольно‑надзорные мероприятия дистанционно, в формате видеоконференцс</w:t>
      </w:r>
      <w:r>
        <w:t xml:space="preserve">вязи (ВКС).</w:t>
      </w:r>
      <w:r/>
      <w:r/>
    </w:p>
    <w:p>
      <w:r>
        <w:t xml:space="preserve">Приложение доступно для установки на смартфоны и планшеты — достаточно скачать его на мобильное устройство, чтобы участвовать в проверках и консультациях без личного присутствия.</w:t>
      </w:r>
      <w:r/>
      <w:r/>
    </w:p>
    <w:p>
      <w:pPr>
        <w:rPr>
          <w:u w:val="single"/>
        </w:rPr>
      </w:pPr>
      <w:r>
        <w:rPr>
          <w:u w:val="single"/>
        </w:rPr>
        <w:t xml:space="preserve">Какие мероприятия можно проводить через приложение?</w:t>
      </w:r>
      <w:r>
        <w:rPr>
          <w:u w:val="single"/>
        </w:rPr>
      </w:r>
      <w:r>
        <w:rPr>
          <w:u w:val="single"/>
        </w:rPr>
      </w:r>
    </w:p>
    <w:p>
      <w:r>
        <w:t xml:space="preserve">С помощью «Инспектора» доступны следующие виды мероприятий (в соответствии с Федеральным законом от 31.07.2020 № 248‑ФЗ):</w:t>
      </w:r>
      <w:r/>
      <w:r/>
    </w:p>
    <w:p>
      <w:r>
        <w:t xml:space="preserve">* профилактический визит;</w:t>
      </w:r>
      <w:r/>
      <w:r/>
    </w:p>
    <w:p>
      <w:r>
        <w:t xml:space="preserve">* инспекционный визит;</w:t>
      </w:r>
      <w:r/>
      <w:r/>
    </w:p>
    <w:p>
      <w:r>
        <w:t xml:space="preserve">* выездная проверка;</w:t>
      </w:r>
      <w:r/>
      <w:r/>
    </w:p>
    <w:p>
      <w:r>
        <w:t xml:space="preserve">* рейдовый осмотр;</w:t>
      </w:r>
      <w:r/>
      <w:r/>
    </w:p>
    <w:p>
      <w:r>
        <w:t xml:space="preserve">* дистанционное консультирование;</w:t>
      </w:r>
      <w:r/>
      <w:r/>
    </w:p>
    <w:p>
      <w:r>
        <w:t xml:space="preserve">* подтверждение устранения выявленных нарушений (с мая 2025 года — без повторной проверки).</w:t>
      </w:r>
      <w:r/>
      <w:r/>
    </w:p>
    <w:p>
      <w:pPr>
        <w:rPr>
          <w:u w:val="single"/>
        </w:rPr>
      </w:pPr>
      <w:r>
        <w:rPr>
          <w:u w:val="single"/>
        </w:rPr>
        <w:t xml:space="preserve">Основные функции и преимущества</w:t>
      </w:r>
      <w:r>
        <w:rPr>
          <w:u w:val="single"/>
        </w:rPr>
      </w:r>
      <w:r>
        <w:rPr>
          <w:u w:val="single"/>
        </w:rPr>
      </w:r>
    </w:p>
    <w:p>
      <w:r>
        <w:t xml:space="preserve">Приложение «Инспектор» даёт вам возможность:</w:t>
      </w:r>
      <w:r/>
      <w:r/>
    </w:p>
    <w:p>
      <w:r>
        <w:t xml:space="preserve">* получать уведомления о предстоящих мероприятиях в личном кабинете на «Госуслугах»;</w:t>
      </w:r>
      <w:r/>
      <w:r/>
    </w:p>
    <w:p>
      <w:r>
        <w:t xml:space="preserve">* подключаться к видеоконференции в назначенное время;</w:t>
      </w:r>
      <w:r/>
      <w:r/>
    </w:p>
    <w:p>
      <w:r>
        <w:t xml:space="preserve">* в режиме реального времени задавать вопросы инспектору, предоставлять необходимые сведения и документы;</w:t>
      </w:r>
      <w:r/>
      <w:r/>
    </w:p>
    <w:p>
      <w:r>
        <w:t xml:space="preserve">* фиксировать фото-, видео- и аудиоматериалы проверки (они сохраняются в системе и доступны обеим сторонам);</w:t>
      </w:r>
      <w:r/>
      <w:r/>
    </w:p>
    <w:p>
      <w:r>
        <w:t xml:space="preserve">* отслеживать геопозицию при необходимости;</w:t>
      </w:r>
      <w:r/>
      <w:r/>
    </w:p>
    <w:p>
      <w:r>
        <w:t xml:space="preserve">* подтверждать устранение нарушений дистанционно — без выезда инспектора на объект (с мая 2025 года).</w:t>
      </w:r>
      <w:r/>
      <w:r/>
    </w:p>
    <w:p>
      <w:pPr>
        <w:rPr>
          <w:u w:val="single"/>
        </w:rPr>
      </w:pPr>
      <w:r>
        <w:rPr>
          <w:u w:val="single"/>
        </w:rPr>
        <w:t xml:space="preserve"> Как начать работать с приложением?</w:t>
      </w:r>
      <w:r>
        <w:rPr>
          <w:u w:val="single"/>
        </w:rPr>
      </w:r>
      <w:r>
        <w:rPr>
          <w:u w:val="single"/>
        </w:rPr>
      </w:r>
    </w:p>
    <w:p>
      <w:r>
        <w:t xml:space="preserve">Чтобы использовать все возможности «Инспектора», выполните следующие шаги:</w:t>
      </w:r>
      <w:r/>
      <w:r/>
    </w:p>
    <w:p>
      <w:r>
        <w:t xml:space="preserve">1. Установите приложение на смартфон или планшет.</w:t>
      </w:r>
      <w:r/>
      <w:r/>
    </w:p>
    <w:p>
      <w:r>
        <w:t xml:space="preserve">2. Авторизуйтесь с помощью подтверждённой учётной записи сотрудника предприятия (уполномоченного лица) на «Госуслугах».</w:t>
      </w:r>
      <w:r/>
      <w:r/>
    </w:p>
    <w:p>
      <w:r>
        <w:t xml:space="preserve">3. Убедитесь, что у пользователя есть необходимые права в профиле организации на портале Госуслуг.</w:t>
      </w:r>
      <w:r/>
      <w:r/>
    </w:p>
    <w:p>
      <w:r>
        <w:t xml:space="preserve">4. Следите за уведомлениями о предстоящих мероприятиях в личном кабинете на «Госуслугах» и в самом приложении.</w:t>
      </w:r>
      <w:r/>
      <w:r/>
    </w:p>
    <w:p>
      <w:r>
        <w:t xml:space="preserve">5. В назначенное время подключитесь к видеоконференции через приложение.</w:t>
      </w:r>
      <w:r/>
      <w:r/>
    </w:p>
    <w:p>
      <w:r>
        <w:t xml:space="preserve">6. По итогам мероприятия вы получите результаты в личном кабинете на «Госуслугах».</w:t>
      </w:r>
      <w:r/>
      <w:r/>
    </w:p>
    <w:p>
      <w:pPr>
        <w:rPr>
          <w:u w:val="single"/>
        </w:rPr>
      </w:pPr>
      <w:r>
        <w:rPr>
          <w:u w:val="single"/>
        </w:rPr>
        <w:t xml:space="preserve"> Где скачать приложение и найти инструкции?</w:t>
      </w:r>
      <w:r>
        <w:rPr>
          <w:u w:val="single"/>
        </w:rPr>
      </w:r>
      <w:r>
        <w:rPr>
          <w:u w:val="single"/>
        </w:rPr>
      </w:r>
    </w:p>
    <w:p>
      <w:r>
        <w:t xml:space="preserve">Ссылки на скачивание  и пользовательская документация размещены на Портале контрольно‑надзорной деятельности в разделе «Документы»: knd.gov.ru.</w:t>
      </w:r>
      <w:r/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2026-04-09T06:18:28Z</dcterms:modified>
</cp:coreProperties>
</file>